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496D" w:rsidRPr="00AB496D" w:rsidP="00AB49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4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</w:t>
      </w:r>
      <w:r w:rsidRPr="00AB4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AB4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 И Г О В О Р           дело № 1-19/1/2022</w:t>
      </w:r>
    </w:p>
    <w:p w:rsidR="00AB496D" w:rsidRPr="00AB496D" w:rsidP="00AB49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4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 Российской  Федерации</w:t>
      </w:r>
    </w:p>
    <w:p w:rsidR="00AB496D" w:rsidRPr="00AB496D" w:rsidP="00AB49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496D" w:rsidRPr="00AB496D" w:rsidP="00AB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село Старое Дрожжаное </w:t>
      </w:r>
    </w:p>
    <w:p w:rsidR="00AB496D" w:rsidRPr="00AB496D" w:rsidP="00AB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28 июля 2022 года                                    Дрожжановского района РТ                               </w:t>
      </w:r>
    </w:p>
    <w:p w:rsidR="00AB496D" w:rsidRPr="00AB496D" w:rsidP="00AB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Мировой судья судебного участка №1 по Дрожжановскому судебному району Республики Татарстан Яфизова   З.Р., </w:t>
      </w:r>
    </w:p>
    <w:p w:rsidR="00AB496D" w:rsidRPr="00AB496D" w:rsidP="00AB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государственного обвинителя     прокурора  Дрожжановского района РТ    Маликова И.И. адвоката защитника    </w:t>
      </w: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Дамаевой</w:t>
      </w: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удостоверение №   1769 ордер №  254232 от 28 июля 2022  года Адвокатской конторы   Дрожжановского района Республики Татарстан,  подсудимой  </w:t>
      </w: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Селяновой</w:t>
      </w: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777A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7A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секретаре  </w:t>
      </w: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Нафиеве</w:t>
      </w: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Л.Р., рассмотрев  в открытом судебном заседании уголовное дело по обвинению   </w:t>
      </w:r>
    </w:p>
    <w:p w:rsidR="00AB496D" w:rsidRPr="00AB496D" w:rsidP="00AB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Селяновой</w:t>
      </w: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777A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7A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7AE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совершении</w:t>
      </w: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преступления, предусмотренного   ч.1 ст.158  УК РФ,                       </w:t>
      </w:r>
    </w:p>
    <w:p w:rsidR="00AB496D" w:rsidRPr="00AB496D" w:rsidP="00AB49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4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 с т а н о в и </w:t>
      </w:r>
      <w:r w:rsidRPr="00AB4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</w:t>
      </w:r>
      <w:r w:rsidRPr="00AB49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B496D" w:rsidRPr="00AB496D" w:rsidP="00AB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период времени с 3 июня 2022 года по 13 июня 2022 года, точное время дознанием не установлено,  </w:t>
      </w: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Селянова</w:t>
      </w: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 являясь  </w:t>
      </w:r>
      <w:r w:rsidR="00777AE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действуя из корыстных побуждений с единым преступным умыслом, направленным на тайное хищение чужого имущества, правомерно находясь в </w:t>
      </w:r>
      <w:r w:rsidR="00777AEB">
        <w:rPr>
          <w:rFonts w:ascii="Times New Roman" w:eastAsia="Times New Roman" w:hAnsi="Times New Roman" w:cs="Times New Roman"/>
          <w:sz w:val="28"/>
          <w:szCs w:val="28"/>
          <w:lang w:eastAsia="ru-RU"/>
        </w:rPr>
        <w:t>«сведения удалены»</w:t>
      </w: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тайно похитила принадлежащее   ООО «Агрофирма 1»  молоко общим объемом 93 литра, стоимостью 37 рублей 26 </w:t>
      </w: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</w:t>
      </w: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литр, всего на сумму  3465  рублей 18 коп</w:t>
      </w: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Похищенным имуществом    распорядилась по своему усмотрению. В результате преступных действий  </w:t>
      </w: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Селяновой</w:t>
      </w: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     </w:t>
      </w: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причинен</w:t>
      </w: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ООО «Агрофирма 1»  материальный  ущерб на сумму  3465 руб.18 коп.</w:t>
      </w:r>
    </w:p>
    <w:p w:rsidR="00AB496D" w:rsidRPr="00AB496D" w:rsidP="00AB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B496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В момент ознакомления с материалами уголовного дела обвиняемая  </w:t>
      </w: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96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 присутствии своего защитника заявила ходатайство  о применении особого порядка судебного разбирательства (п.2.ч.5 ст.217 УПК РФ). В судебном заседании подсудимая пояснила, что обвинение ей понятно, с обвинением она согласна, свое ходатайство о постановлении приговора без проведения судебного разбирательства она поддерживает, это ходатайство заявлено добровольно и после консультации с защитником, последствия постановления приговора без проведения судебного разбирательства  она осознает.</w:t>
      </w:r>
    </w:p>
    <w:p w:rsidR="00AB496D" w:rsidRPr="00AB496D" w:rsidP="00AB496D">
      <w:pPr>
        <w:spacing w:after="0" w:line="240" w:lineRule="auto"/>
        <w:ind w:right="43"/>
        <w:jc w:val="both"/>
        <w:rPr>
          <w:rFonts w:ascii="Times New Roman" w:eastAsia="SimSun" w:hAnsi="Times New Roman" w:cs="Times New Roman"/>
          <w:sz w:val="28"/>
          <w:szCs w:val="20"/>
          <w:lang w:eastAsia="ru-RU"/>
        </w:rPr>
      </w:pPr>
      <w:r w:rsidRPr="00AB496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Защитник,    представитель  потерпевшего (л.д.100)</w:t>
      </w:r>
      <w:r w:rsidRPr="00AB496D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 , государственный обвинитель не возражают с постановлением приговора без проведения судебного разбирательства.  </w:t>
      </w:r>
    </w:p>
    <w:p w:rsidR="00AB496D" w:rsidRPr="00AB496D" w:rsidP="00AB496D">
      <w:pPr>
        <w:spacing w:after="0" w:line="240" w:lineRule="auto"/>
        <w:ind w:right="43"/>
        <w:jc w:val="both"/>
        <w:rPr>
          <w:rFonts w:ascii="Times New Roman" w:eastAsia="SimSun" w:hAnsi="Times New Roman" w:cs="Times New Roman"/>
          <w:sz w:val="28"/>
          <w:szCs w:val="20"/>
          <w:lang w:eastAsia="ru-RU"/>
        </w:rPr>
      </w:pPr>
      <w:r w:rsidRPr="00AB496D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        Суд считает, что обвинение, с которым согласилась подсудимая, обоснованно, подтверждается доказательствами, собранными по уголовному делу, поэтому возможно вынести приговор без проведения судебного разбирательства в порядке ст.316 УПК РФ.</w:t>
      </w:r>
    </w:p>
    <w:p w:rsidR="00AB496D" w:rsidRPr="00AB496D" w:rsidP="00AB496D">
      <w:pPr>
        <w:spacing w:after="0" w:line="240" w:lineRule="auto"/>
        <w:ind w:right="43"/>
        <w:jc w:val="both"/>
        <w:rPr>
          <w:rFonts w:ascii="Times New Roman" w:eastAsia="SimSun" w:hAnsi="Times New Roman" w:cs="Times New Roman"/>
          <w:sz w:val="28"/>
          <w:szCs w:val="20"/>
          <w:lang w:eastAsia="ru-RU"/>
        </w:rPr>
      </w:pPr>
      <w:r w:rsidRPr="00AB496D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       Действия подсудимой  </w:t>
      </w: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Селяновой</w:t>
      </w: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  </w:t>
      </w:r>
      <w:r w:rsidRPr="00AB496D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 </w:t>
      </w: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квалифицированы правильно органом дознания</w:t>
      </w:r>
      <w:r w:rsidRPr="00AB496D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   по ч.1 статьи 158 УК Р</w:t>
      </w:r>
      <w:r w:rsidRPr="00AB496D">
        <w:rPr>
          <w:rFonts w:ascii="Times New Roman" w:eastAsia="SimSun" w:hAnsi="Times New Roman" w:cs="Times New Roman"/>
          <w:sz w:val="28"/>
          <w:szCs w:val="20"/>
          <w:lang w:eastAsia="ru-RU"/>
        </w:rPr>
        <w:t>Ф-</w:t>
      </w:r>
      <w:r w:rsidRPr="00AB496D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 кража, то есть тайное хищение чужого имущества. </w:t>
      </w:r>
    </w:p>
    <w:p w:rsidR="00AB496D" w:rsidRPr="00AB496D" w:rsidP="00AB49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AB496D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       При назначении наказания суд учел характер и степень общественной опасности совершенного преступления, личность виновной, а также влияние назначенного наказания на ее исправление.  Обстоятельств,   отягчающих   наказание, суд не усматривает.</w:t>
      </w: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Селянова</w:t>
      </w: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 не </w:t>
      </w: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судима</w:t>
      </w: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(л.д.80),</w:t>
      </w:r>
      <w:r w:rsidRPr="00AB496D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  характеризуется с места жительства как  не имеющая жалоб  (</w:t>
      </w:r>
      <w:r w:rsidRPr="00AB496D">
        <w:rPr>
          <w:rFonts w:ascii="Times New Roman" w:eastAsia="SimSun" w:hAnsi="Times New Roman" w:cs="Times New Roman"/>
          <w:sz w:val="28"/>
          <w:szCs w:val="20"/>
          <w:lang w:eastAsia="ru-RU"/>
        </w:rPr>
        <w:t>л.д</w:t>
      </w:r>
      <w:r w:rsidRPr="00AB496D">
        <w:rPr>
          <w:rFonts w:ascii="Times New Roman" w:eastAsia="SimSun" w:hAnsi="Times New Roman" w:cs="Times New Roman"/>
          <w:sz w:val="28"/>
          <w:szCs w:val="20"/>
          <w:lang w:eastAsia="ru-RU"/>
        </w:rPr>
        <w:t>.  84,85),   имеет детей  2002 и 2004 года рождения  (л.д.83),   на учете  у нарколога и психиатра не состоит (</w:t>
      </w:r>
      <w:r w:rsidRPr="00AB496D">
        <w:rPr>
          <w:rFonts w:ascii="Times New Roman" w:eastAsia="SimSun" w:hAnsi="Times New Roman" w:cs="Times New Roman"/>
          <w:sz w:val="28"/>
          <w:szCs w:val="20"/>
          <w:lang w:eastAsia="ru-RU"/>
        </w:rPr>
        <w:t>л.д</w:t>
      </w:r>
      <w:r w:rsidRPr="00AB496D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. 81). </w:t>
      </w:r>
      <w:r w:rsidRPr="00AB496D">
        <w:rPr>
          <w:rFonts w:ascii="Times New Roman" w:eastAsia="SimSun" w:hAnsi="Times New Roman" w:cs="Times New Roman"/>
          <w:sz w:val="28"/>
          <w:szCs w:val="20"/>
          <w:lang w:eastAsia="ru-RU"/>
        </w:rPr>
        <w:t>Селянова</w:t>
      </w:r>
      <w:r w:rsidRPr="00AB496D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 Н.В. впервые привлекается к уголовной ответственности, вину признала,  ущерб возместила (л.д.43), имеет на иждивении несовершеннолетнего ребенка, данные обстоятельства признаются   смягчающими наказание.</w:t>
      </w:r>
      <w:r w:rsidRPr="00AB4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B496D" w:rsidRPr="00AB496D" w:rsidP="00AB496D">
      <w:pPr>
        <w:spacing w:after="0" w:line="240" w:lineRule="auto"/>
        <w:ind w:right="43"/>
        <w:jc w:val="both"/>
        <w:rPr>
          <w:rFonts w:ascii="Times New Roman" w:eastAsia="SimSun" w:hAnsi="Times New Roman" w:cs="Times New Roman"/>
          <w:sz w:val="28"/>
          <w:szCs w:val="20"/>
          <w:lang w:eastAsia="ru-RU"/>
        </w:rPr>
      </w:pPr>
      <w:r w:rsidRPr="00AB496D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       Руководствуясь ст. 316 УПК РФ,  суд</w:t>
      </w:r>
    </w:p>
    <w:p w:rsidR="00AB496D" w:rsidRPr="00AB496D" w:rsidP="00AB496D">
      <w:pPr>
        <w:spacing w:after="0" w:line="240" w:lineRule="auto"/>
        <w:ind w:right="43"/>
        <w:jc w:val="center"/>
        <w:rPr>
          <w:rFonts w:ascii="Times New Roman" w:eastAsia="SimSun" w:hAnsi="Times New Roman" w:cs="Times New Roman"/>
          <w:b/>
          <w:sz w:val="28"/>
          <w:szCs w:val="20"/>
          <w:lang w:eastAsia="ru-RU"/>
        </w:rPr>
      </w:pPr>
      <w:r w:rsidRPr="00AB496D">
        <w:rPr>
          <w:rFonts w:ascii="Times New Roman" w:eastAsia="SimSun" w:hAnsi="Times New Roman" w:cs="Times New Roman"/>
          <w:b/>
          <w:sz w:val="28"/>
          <w:szCs w:val="20"/>
          <w:lang w:eastAsia="ru-RU"/>
        </w:rPr>
        <w:t>приговорил:</w:t>
      </w:r>
    </w:p>
    <w:p w:rsidR="00AB496D" w:rsidRPr="00AB496D" w:rsidP="00AB496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Селянову</w:t>
      </w: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="00777A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77A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B496D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 признать виновной в совершении преступления, предусмотренного    частью  1 ст. 158 УК РФ и назначить  ей наказание в виде  </w:t>
      </w: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работ на срок  60 (шестьдесят) часов.</w:t>
      </w:r>
    </w:p>
    <w:p w:rsidR="00AB496D" w:rsidRPr="00AB496D" w:rsidP="00AB496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B4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AB496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Вещественное доказательство в </w:t>
      </w:r>
      <w:r w:rsidRPr="00AB496D">
        <w:rPr>
          <w:rFonts w:ascii="Times New Roman" w:eastAsia="SimSun" w:hAnsi="Times New Roman" w:cs="Times New Roman"/>
          <w:sz w:val="28"/>
          <w:szCs w:val="28"/>
          <w:lang w:eastAsia="ru-RU"/>
        </w:rPr>
        <w:t>виде</w:t>
      </w:r>
      <w:r w:rsidRPr="00AB496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журнала учета </w:t>
      </w:r>
      <w:r w:rsidRPr="00AB496D">
        <w:rPr>
          <w:rFonts w:ascii="Times New Roman" w:eastAsia="SimSun" w:hAnsi="Times New Roman" w:cs="Times New Roman"/>
          <w:sz w:val="28"/>
          <w:szCs w:val="28"/>
          <w:lang w:eastAsia="ru-RU"/>
        </w:rPr>
        <w:t>приема</w:t>
      </w:r>
      <w:r w:rsidRPr="00AB496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молока оставить </w:t>
      </w:r>
      <w:r w:rsidR="00067BFE">
        <w:rPr>
          <w:rFonts w:ascii="Times New Roman" w:eastAsia="SimSun" w:hAnsi="Times New Roman" w:cs="Times New Roman"/>
          <w:sz w:val="28"/>
          <w:szCs w:val="28"/>
          <w:lang w:eastAsia="ru-RU"/>
        </w:rPr>
        <w:t>свидетелю 1</w:t>
      </w:r>
    </w:p>
    <w:p w:rsidR="00AB496D" w:rsidRPr="00AB496D" w:rsidP="00AB49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496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</w:t>
      </w: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Процессуальные издержки,  в </w:t>
      </w: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суммы, выплачиваемые адвокату за оказание им юридической помощи  в судебном заседании по назначению  отнести за счет средств федерального бюджета.</w:t>
      </w:r>
    </w:p>
    <w:p w:rsidR="00AB496D" w:rsidRPr="00AB496D" w:rsidP="00AB496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AB496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</w:t>
      </w:r>
      <w:r w:rsidRPr="00AB49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 может быть обжалован в Дрожжановский районный суд Республики Татарстан в течение десяти суток со дня его провозглашения с соблюдением требований статьи 317 Уголовно-процессуального кодекса РФ, через мирового судью, постановившего приговор. В случае подачи апелляционной жалобы осужденная вправе ходатайствовать о своём участии при рассмотрении уголовного дела судом апелляционной инстанции,  поручить осуществление своей защиты избранному защитнику, либо ходатайствовать перед судом о назначении защитника, указав об этом в своей жалобе или возражениях. В </w:t>
      </w:r>
      <w:r w:rsidRPr="00AB496D">
        <w:rPr>
          <w:rFonts w:ascii="Times New Roman" w:eastAsia="Times New Roman" w:hAnsi="Times New Roman" w:cs="Times New Roman"/>
          <w:sz w:val="28"/>
          <w:szCs w:val="28"/>
        </w:rPr>
        <w:t>случае принесения на приговор суда апелляционного представления прокурором или апелляционной жалобы другим лицом, осужденная   вправе ходатайствовать о своем участии в суде апелляционной инстанции в течение 10 суток со дня вручения 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копии </w:t>
      </w:r>
      <w:r w:rsidRPr="00AB496D">
        <w:rPr>
          <w:rFonts w:ascii="Times New Roman" w:eastAsia="Times New Roman" w:hAnsi="Times New Roman" w:cs="Times New Roman"/>
          <w:sz w:val="28"/>
          <w:szCs w:val="28"/>
        </w:rPr>
        <w:t>апелляционного представления или апелляционной жалобы.</w:t>
      </w:r>
    </w:p>
    <w:p w:rsidR="00AB496D" w:rsidRPr="00AB496D" w:rsidP="00AB496D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AB496D" w:rsidRPr="00AB496D" w:rsidP="00AB496D">
      <w:pPr>
        <w:spacing w:after="0" w:line="240" w:lineRule="auto"/>
        <w:ind w:right="43"/>
        <w:jc w:val="both"/>
        <w:rPr>
          <w:rFonts w:ascii="Times New Roman" w:eastAsia="SimSun" w:hAnsi="Times New Roman" w:cs="Times New Roman"/>
          <w:sz w:val="28"/>
          <w:szCs w:val="20"/>
          <w:lang w:eastAsia="ru-RU"/>
        </w:rPr>
      </w:pPr>
      <w:r w:rsidRPr="00AB496D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Мировой судья–подпись</w:t>
      </w:r>
      <w:r w:rsidRPr="00AB496D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. Копия верна.          </w:t>
      </w:r>
    </w:p>
    <w:p w:rsidR="00AB496D" w:rsidRPr="00AB496D" w:rsidP="00AB496D">
      <w:pPr>
        <w:spacing w:after="0" w:line="240" w:lineRule="auto"/>
        <w:ind w:right="43"/>
        <w:jc w:val="both"/>
        <w:rPr>
          <w:rFonts w:ascii="Times New Roman" w:eastAsia="SimSun" w:hAnsi="Times New Roman" w:cs="Times New Roman"/>
          <w:sz w:val="28"/>
          <w:szCs w:val="20"/>
          <w:lang w:eastAsia="ru-RU"/>
        </w:rPr>
      </w:pPr>
      <w:r w:rsidRPr="00AB496D">
        <w:rPr>
          <w:rFonts w:ascii="Times New Roman" w:eastAsia="SimSun" w:hAnsi="Times New Roman" w:cs="Times New Roman"/>
          <w:sz w:val="28"/>
          <w:szCs w:val="20"/>
          <w:lang w:eastAsia="ru-RU"/>
        </w:rPr>
        <w:t xml:space="preserve">          Мировой судья                                                                     Яфизова З.Р.</w:t>
      </w:r>
    </w:p>
    <w:p w:rsidR="0089158F"/>
    <w:sectPr w:rsidSect="00AB496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E3"/>
    <w:rsid w:val="00067BFE"/>
    <w:rsid w:val="003457E3"/>
    <w:rsid w:val="00777AEB"/>
    <w:rsid w:val="0089158F"/>
    <w:rsid w:val="00AB496D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