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1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OrganizationNamegrp-24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обратилась в суд с иском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OrganizationNamegrp-25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>. В обосновании исковых требований указала,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4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интернет-магазине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«Эльдорадо», на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www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eldorado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приобрела смарт телевизор </w:t>
      </w:r>
      <w:r>
        <w:rPr>
          <w:rFonts w:ascii="Times New Roman" w:eastAsia="Times New Roman" w:hAnsi="Times New Roman" w:cs="Times New Roman"/>
          <w:sz w:val="28"/>
          <w:szCs w:val="28"/>
        </w:rPr>
        <w:t>LG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43</w:t>
      </w:r>
      <w:r>
        <w:rPr>
          <w:rFonts w:ascii="Times New Roman" w:eastAsia="Times New Roman" w:hAnsi="Times New Roman" w:cs="Times New Roman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sz w:val="28"/>
          <w:szCs w:val="28"/>
        </w:rPr>
        <w:t>70006</w:t>
      </w:r>
      <w:r>
        <w:rPr>
          <w:rFonts w:ascii="Times New Roman" w:eastAsia="Times New Roman" w:hAnsi="Times New Roman" w:cs="Times New Roman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sz w:val="28"/>
          <w:szCs w:val="28"/>
        </w:rPr>
        <w:t>, цвет черный,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нет-заказа №240290344, кассовый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чек №4 от </w:t>
      </w:r>
      <w:r>
        <w:rPr>
          <w:rStyle w:val="cat-Dategrp-4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цене </w:t>
      </w:r>
      <w:r>
        <w:rPr>
          <w:rStyle w:val="cat-Sumgrp-21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тестировании смарт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телевизора, истцом обнаружено отсутствие функции просмотра видео-контента через браузер смарт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телевизора. Данная особенность телевизора делает его функционально не подходящим для истца, и тем самым не пригодным для эксплуатации.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Продавцом не была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вышеупомянутой характеристики телеви</w:t>
      </w:r>
      <w:r>
        <w:rPr>
          <w:rFonts w:ascii="Times New Roman" w:eastAsia="Times New Roman" w:hAnsi="Times New Roman" w:cs="Times New Roman"/>
          <w:sz w:val="28"/>
          <w:szCs w:val="28"/>
        </w:rPr>
        <w:t>зора.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истца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выборе смарт </w:t>
      </w:r>
      <w:r>
        <w:rPr>
          <w:rFonts w:ascii="Times New Roman" w:eastAsia="Times New Roman" w:hAnsi="Times New Roman" w:cs="Times New Roman"/>
          <w:sz w:val="28"/>
          <w:szCs w:val="28"/>
        </w:rPr>
        <w:t>телевизора возможность просмотра видео-контента через браузер является обязательным потребительским свойством, предъявляемых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телевизор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стец обратилась к ответчику с письменной претензией, с требованием расторгнуть договор купли-продажи и произвести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возврат денежных средств.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 в удовлетворении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претензии.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истец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просит расторгнуть договор купли-продажи смарт телевизора, взыскать с ответчика денежную сумму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оплаченную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смарт телевизор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22803руб., неустойку за просрочку выполнения требования о возврате уплаченной за товар денежной суммы в размере 1% цены смарт телевизора за каждый день просрочки, а именно 41273руб.43 коп., на день подачи искового заявления, </w:t>
      </w:r>
      <w:r>
        <w:rPr>
          <w:rFonts w:ascii="Times New Roman" w:eastAsia="Times New Roman" w:hAnsi="Times New Roman" w:cs="Times New Roman"/>
          <w:sz w:val="28"/>
          <w:szCs w:val="28"/>
        </w:rPr>
        <w:t>далее до принятия судом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компенсацию морального вреда в размере </w:t>
      </w:r>
      <w:r>
        <w:rPr>
          <w:rStyle w:val="cat-Sumgrp-22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штраф в размере 50% цены иска за отказ в добровольном порядке удовлетворить требования потребителя.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уточнила, </w:t>
      </w:r>
      <w:r>
        <w:rPr>
          <w:rFonts w:ascii="Times New Roman" w:eastAsia="Times New Roman" w:hAnsi="Times New Roman" w:cs="Times New Roman"/>
          <w:sz w:val="28"/>
          <w:szCs w:val="28"/>
        </w:rPr>
        <w:t>проси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взыскать неустойку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2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остальной части исковые требования поддержала в полном объеме.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пояснила, что покупка телевизора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происходила дистанционным способом, поскольку она оплатила интернет - заказ.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</w:t>
      </w:r>
      <w:r>
        <w:rPr>
          <w:rFonts w:ascii="Times New Roman" w:eastAsia="Times New Roman" w:hAnsi="Times New Roman" w:cs="Times New Roman"/>
          <w:sz w:val="28"/>
          <w:szCs w:val="28"/>
        </w:rPr>
        <w:t>тель истца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действующий на основании доверенности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</w:t>
      </w:r>
      <w:r>
        <w:rPr>
          <w:rFonts w:ascii="Times New Roman" w:eastAsia="Times New Roman" w:hAnsi="Times New Roman" w:cs="Times New Roman"/>
          <w:sz w:val="28"/>
          <w:szCs w:val="28"/>
        </w:rPr>
        <w:t>ии исковые требования поддержал, просил удовлетворить в полном объеме.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о</w:t>
      </w:r>
      <w:r>
        <w:rPr>
          <w:rFonts w:ascii="Times New Roman" w:eastAsia="Times New Roman" w:hAnsi="Times New Roman" w:cs="Times New Roman"/>
          <w:sz w:val="28"/>
          <w:szCs w:val="28"/>
        </w:rPr>
        <w:t>тветчик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действующ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доверенности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исковые требов</w:t>
      </w:r>
      <w:r>
        <w:rPr>
          <w:rFonts w:ascii="Times New Roman" w:eastAsia="Times New Roman" w:hAnsi="Times New Roman" w:cs="Times New Roman"/>
          <w:sz w:val="28"/>
          <w:szCs w:val="28"/>
        </w:rPr>
        <w:t>ания не признала и пояснила,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телевизор LG </w:t>
      </w:r>
      <w:r>
        <w:rPr>
          <w:rFonts w:ascii="Times New Roman" w:eastAsia="Times New Roman" w:hAnsi="Times New Roman" w:cs="Times New Roman"/>
          <w:sz w:val="28"/>
          <w:szCs w:val="28"/>
        </w:rPr>
        <w:t>был приобретен истцом посредством самовывоза из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самовывоз из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забронированного без предварительной оплаты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овара не распространяются правила о дистанционном способе продажи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не предусмотрена обязанность продавца осуществлять возврат денежных средств за технически сложный товар надлежащего качества.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 отказать.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доводы сторон, исследовав письменные материалы дела, суд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56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 (часть 1).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пункта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426 ГПК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убличным договором признается договор, заключенный лицом, осуществляющим предпринимательскую или иную приносящую доход деятельность, и устанавливающий его обязанности по продаже товаров, выполнению работ либо оказанию услуг, которые такое лицо по характеру своей деятельности должно осуществлять в отношении каждого, кто к нему обратится (розничная торговля, перевозка транспортом общего пользования, услуги связи, энергоснабжение, медицинское, гостиничное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обслуживание и т.п.).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Лицо, осуществляющее предпринимательскую или иную приносящую доход деятельность, не вправе оказывать предпочтение одному лицу перед другим лицом в отношении заключения публичного договора, за исключением случаев, предусмотренных законом или иными правовыми актами.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433 ГПК РФ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оговор признается заключенным в момент получения лицом,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направившим оферту, ее акцепта. </w:t>
      </w:r>
      <w:r>
        <w:rPr>
          <w:rFonts w:ascii="Times New Roman" w:eastAsia="Times New Roman" w:hAnsi="Times New Roman" w:cs="Times New Roman"/>
          <w:sz w:val="28"/>
          <w:szCs w:val="28"/>
        </w:rPr>
        <w:t>Если в соответствии с законом для заключения договора необходима также передача имущества, договор считается заключенным с момента передачи соответствующего имущества (статья 224).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пункта 1 статьи 492 Г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 по договору розничной купли-продажи 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494 ГПК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следует, что п</w:t>
      </w:r>
      <w:r>
        <w:rPr>
          <w:rFonts w:ascii="Times New Roman" w:eastAsia="Times New Roman" w:hAnsi="Times New Roman" w:cs="Times New Roman"/>
          <w:sz w:val="28"/>
          <w:szCs w:val="28"/>
        </w:rPr>
        <w:t>редложение товара в его рекламе, каталогах и описаниях товаров, обращенных к неопределенному кругу лиц, признается публичной офертой (пункт 2 статьи 437), если оно содержит все существенные условия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говора розничной купли-продажи.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Выставление в месте продажи (на прилавках, в витринах и т.п.) товаров, демонстрация их образцов или предоставление сведений о продаваемых товарах (описаний, каталогов, фотоснимков товаров и т.п.) в месте их продажи или в сети "Интернет" признается публичной офертой независимо от того, указаны ли цена и другие существенные условия договора розничной купли-продажи, за исключением </w:t>
      </w:r>
      <w:r>
        <w:rPr>
          <w:rFonts w:ascii="Times New Roman" w:eastAsia="Times New Roman" w:hAnsi="Times New Roman" w:cs="Times New Roman"/>
          <w:sz w:val="28"/>
          <w:szCs w:val="28"/>
        </w:rPr>
        <w:t>случая, когда продавец явно определил,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товары не предназначены для продажи.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сайте www.eldorado.ru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интернет-магазин </w:t>
      </w:r>
      <w:r>
        <w:rPr>
          <w:rFonts w:ascii="Times New Roman" w:eastAsia="Times New Roman" w:hAnsi="Times New Roman" w:cs="Times New Roman"/>
          <w:sz w:val="28"/>
          <w:szCs w:val="28"/>
        </w:rPr>
        <w:t>оформлен заказ N</w:t>
      </w:r>
      <w:r>
        <w:rPr>
          <w:rFonts w:ascii="Times New Roman" w:eastAsia="Times New Roman" w:hAnsi="Times New Roman" w:cs="Times New Roman"/>
          <w:sz w:val="28"/>
          <w:szCs w:val="28"/>
        </w:rPr>
        <w:t>240290344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телевизор </w:t>
      </w:r>
      <w:r>
        <w:rPr>
          <w:rFonts w:ascii="Times New Roman" w:eastAsia="Times New Roman" w:hAnsi="Times New Roman" w:cs="Times New Roman"/>
          <w:sz w:val="28"/>
          <w:szCs w:val="28"/>
        </w:rPr>
        <w:t>LG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sz w:val="28"/>
          <w:szCs w:val="28"/>
        </w:rPr>
        <w:t>70006</w:t>
      </w:r>
      <w:r>
        <w:rPr>
          <w:rFonts w:ascii="Times New Roman" w:eastAsia="Times New Roman" w:hAnsi="Times New Roman" w:cs="Times New Roman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4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магазине ТЦ "</w:t>
      </w:r>
      <w:r>
        <w:rPr>
          <w:rFonts w:ascii="Times New Roman" w:eastAsia="Times New Roman" w:hAnsi="Times New Roman" w:cs="Times New Roman"/>
          <w:sz w:val="28"/>
          <w:szCs w:val="28"/>
        </w:rPr>
        <w:t>Моко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 по адресу: </w:t>
      </w:r>
      <w:r>
        <w:rPr>
          <w:rStyle w:val="cat-Addressgrp-2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>
        <w:rPr>
          <w:rStyle w:val="cat-FIOgrp-1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ответчиком заключен договор купли-продажи указанного 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телевизора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кассовым чеком от </w:t>
      </w:r>
      <w:r>
        <w:rPr>
          <w:rFonts w:ascii="Times New Roman" w:eastAsia="Times New Roman" w:hAnsi="Times New Roman" w:cs="Times New Roman"/>
          <w:sz w:val="28"/>
          <w:szCs w:val="28"/>
        </w:rPr>
        <w:t>23.11.2-20г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цене </w:t>
      </w:r>
      <w:r>
        <w:rPr>
          <w:rStyle w:val="cat-Sumgrp-22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(л.д.8).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истец обратил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26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претензией, в которой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нарушении статьи 10, статьи 26.1 ФЗ «О защите прав потребителей»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покупателю </w:t>
      </w:r>
      <w:r>
        <w:rPr>
          <w:rFonts w:ascii="Times New Roman" w:eastAsia="Times New Roman" w:hAnsi="Times New Roman" w:cs="Times New Roman"/>
          <w:sz w:val="28"/>
          <w:szCs w:val="28"/>
        </w:rPr>
        <w:t>не была предоставлена в письменной форме информация о товаре, а также не предоставлена информация о порядках и сроках возврата товара надлежащего качества. 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расторгнуть договор купли-продажи и возвратить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десятидневный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уплаченную сумму за товар надлежащего качества в размере </w:t>
      </w:r>
      <w:r>
        <w:rPr>
          <w:rStyle w:val="cat-Sumgrp-22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Исходящим письмом от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ответчиком истцу направлен ответ с разъяснением, что товар не подлежит возврату, т.к.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выдача товара и заключение договора купли продажи между </w:t>
      </w:r>
      <w:r>
        <w:rPr>
          <w:rStyle w:val="cat-OrganizationNamegrp-25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совершалось на территории магазина </w:t>
      </w:r>
      <w:r>
        <w:rPr>
          <w:rStyle w:val="cat-OrganizationNamegrp-25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данная форма приобретения товара не подпадает под действие статьи 26.1 </w:t>
      </w:r>
      <w:r>
        <w:rPr>
          <w:rFonts w:ascii="Times New Roman" w:eastAsia="Times New Roman" w:hAnsi="Times New Roman" w:cs="Times New Roman"/>
          <w:sz w:val="28"/>
          <w:szCs w:val="28"/>
        </w:rPr>
        <w:t>ФЗ «О защите прав потребителей»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(л.д.11)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26.1 ФЗ «О защите прав потребителей»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оговор розничной купли-продажи может быть заключен на основании ознакомления потребителя с предложенным продавцом описанием товара посредством каталогов, проспектов, буклетов, фотоснимков, средств связи (телевизионной, почтовой, радиосвязи и других) или иными исключающими возможность непосредственного ознакомления потребителя с товаром либо образцом товара при заключении такого договора (дистанционный способ продажи товара) способами.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публичной оферты, размещенных на сайте </w:t>
      </w:r>
      <w:r>
        <w:rPr>
          <w:rStyle w:val="cat-OrganizationNamegrp-26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https:/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www.mvideo.ru резервирование товара - оформление заказа посредством предварительного заказа, самовывоза без предварительной оплаты товара на сайте для его дальнейшего приобретения в офисах продаж или пунктах выдачи товара. Резервирование товара без оплаты товара на сайте не является дистанционным способом продажи. Резервированием товара на сайте обеспечивается наличие выбранного потребителем товара для ознакомления с целью заключения договора купли-продажи.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eastAsia="Times New Roman" w:hAnsi="Times New Roman" w:cs="Times New Roman"/>
          <w:sz w:val="28"/>
          <w:szCs w:val="28"/>
        </w:rPr>
        <w:t>https://www.eldorado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указано, что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оговор купли-продажи считается заключенным с момента оплаты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окупателем заказанных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оваров.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оплате </w:t>
      </w:r>
      <w:r>
        <w:rPr>
          <w:rFonts w:ascii="Times New Roman" w:eastAsia="Times New Roman" w:hAnsi="Times New Roman" w:cs="Times New Roman"/>
          <w:sz w:val="28"/>
          <w:szCs w:val="28"/>
        </w:rPr>
        <w:t>товаров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отребителем в пункте самовывоза или офисе продаж и обслуживания на отношения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покупателя и п</w:t>
      </w:r>
      <w:r>
        <w:rPr>
          <w:rFonts w:ascii="Times New Roman" w:eastAsia="Times New Roman" w:hAnsi="Times New Roman" w:cs="Times New Roman"/>
          <w:sz w:val="28"/>
          <w:szCs w:val="28"/>
        </w:rPr>
        <w:t>родавца распространяются нормы о розничной купле-продаже товаров и не распространяются правила и нормы о дистанционной продаже товара.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суду доказательств, следует,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покупателем не производилась оплата товара на сайте, товар был им приобретен в розничном магазине ответчика, покупатель имел возможность непосредственного ознакомления с товаром либо образцом товара при оплате товара и его получении, товар приобретался покупателем не дистанционным способом. В данном случае имело место резервирование товара на сайте в целях дальнейшего 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приобретения по договору розничной купли-продажи в магазине.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изложенного, суд приходит к выводу, что форма приобретения товара не подпадает под действие статьи 26.1 ФЗ </w:t>
      </w:r>
      <w:r>
        <w:rPr>
          <w:rFonts w:ascii="Times New Roman" w:eastAsia="Times New Roman" w:hAnsi="Times New Roman" w:cs="Times New Roman"/>
          <w:sz w:val="28"/>
          <w:szCs w:val="28"/>
        </w:rPr>
        <w:t>«О защите прав потребителей»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 ст. 25 Закона о защите прав потребителей потребитель вправе в течение четырнадцати дней, не считая дня покупки,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4 пункта 1 статьи 25 Закона о защите прав потребителей предусматривает возможность ограничения такого права потребителя правовым актом Правительства Российской Федерации, утверждающим перечень товаров, не подлежащих обмену.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Перечню непродовольственных товаров надлежащего качества, не подлежащих обмену, утвержденных постановлением Правительства Российской Федерации от </w:t>
      </w:r>
      <w:r>
        <w:rPr>
          <w:rStyle w:val="cat-Dategrp-12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2463, в пункте 11 указаны технически сложные товары бытового назначения, на которые установлены гарантийные сроки не менее одного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10 Перечня технически сложных товаров, утвержденного постановлением Правительства Российской Федерации от </w:t>
      </w:r>
      <w:r>
        <w:rPr>
          <w:rStyle w:val="cat-Dategrp-13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924, телевизоры относятся к технически сложным товарам.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502 Гражданского кодекса Российской Федерации (пункт 2 статьи 25 Закона "О защите прав потребителей") при отсутствии необходимого для обмена товара надлежащего качества потребитель вправе возвратить приобретенный товар продавцу и получить уплаченную за него денежную сумму.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приобретенный истцом телевизор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LG43UN70006LA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надлежащего качества </w:t>
      </w:r>
      <w:r>
        <w:rPr>
          <w:rFonts w:ascii="Times New Roman" w:eastAsia="Times New Roman" w:hAnsi="Times New Roman" w:cs="Times New Roman"/>
          <w:sz w:val="28"/>
          <w:szCs w:val="28"/>
        </w:rPr>
        <w:t>не относится к товарам, подлежащих обмену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возврату, в 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отсутствии необходимого для обмена товара надлежащего качества по основаниям, указанным в статье 25 Закона о защите прав потребителей.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считает, что в удовлетворении исковых требований следует отказать.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истцу отказано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исковых требований, производные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компенсации морального вреда, взыскании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удовлетворению не подлежат.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спорные правоотношения подпадают под предмет регулирования Закона РФ «О защите прав потребителей» оснований для взыскания с истца государственной пошлины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ст.195 - 199 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24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защите прав потребителей - отказать.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трех дней, если они не присутствовали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заседании, в течение пятнадцати дней со дня объявления резолютивной части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Московский районный суд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вынесения решения через мирового судью.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FIOgrp-20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№2/5-82/2022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3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Style w:val="cat-Addressgrp-0rplc-4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Московскому судебному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14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>
        <w:rPr>
          <w:rStyle w:val="cat-FIOgrp-1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OrganizationNamegrp-24rplc-4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защите прав потребителей,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ст.195 - 199 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24rplc-5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защите прав потребителей - отказать.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Московский районный суд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вынесения решения через мирового судью.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FIOgrp-20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OrganizationNamegrp-24rplc-6">
    <w:name w:val="cat-OrganizationName grp-24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OrganizationNamegrp-25rplc-8">
    <w:name w:val="cat-OrganizationName grp-25 rplc-8"/>
    <w:basedOn w:val="DefaultParagraphFont"/>
  </w:style>
  <w:style w:type="character" w:customStyle="1" w:styleId="cat-Dategrp-4rplc-9">
    <w:name w:val="cat-Date grp-4 rplc-9"/>
    <w:basedOn w:val="DefaultParagraphFont"/>
  </w:style>
  <w:style w:type="character" w:customStyle="1" w:styleId="cat-Dategrp-4rplc-10">
    <w:name w:val="cat-Date grp-4 rplc-10"/>
    <w:basedOn w:val="DefaultParagraphFont"/>
  </w:style>
  <w:style w:type="character" w:customStyle="1" w:styleId="cat-Sumgrp-21rplc-11">
    <w:name w:val="cat-Sum grp-21 rplc-11"/>
    <w:basedOn w:val="DefaultParagraphFont"/>
  </w:style>
  <w:style w:type="character" w:customStyle="1" w:styleId="cat-Dategrp-5rplc-12">
    <w:name w:val="cat-Date grp-5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Sumgrp-22rplc-14">
    <w:name w:val="cat-Sum grp-22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Sumgrp-23rplc-18">
    <w:name w:val="cat-Sum grp-23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Dategrp-4rplc-24">
    <w:name w:val="cat-Date grp-4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Sumgrp-22rplc-27">
    <w:name w:val="cat-Sum grp-22 rplc-27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OrganizationNamegrp-26rplc-29">
    <w:name w:val="cat-OrganizationName grp-26 rplc-29"/>
    <w:basedOn w:val="DefaultParagraphFont"/>
  </w:style>
  <w:style w:type="character" w:customStyle="1" w:styleId="cat-Sumgrp-22rplc-30">
    <w:name w:val="cat-Sum grp-22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OrganizationNamegrp-25rplc-32">
    <w:name w:val="cat-OrganizationName grp-25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OrganizationNamegrp-25rplc-34">
    <w:name w:val="cat-OrganizationName grp-25 rplc-34"/>
    <w:basedOn w:val="DefaultParagraphFont"/>
  </w:style>
  <w:style w:type="character" w:customStyle="1" w:styleId="cat-OrganizationNamegrp-26rplc-35">
    <w:name w:val="cat-OrganizationName grp-26 rplc-35"/>
    <w:basedOn w:val="DefaultParagraphFont"/>
  </w:style>
  <w:style w:type="character" w:customStyle="1" w:styleId="cat-Dategrp-12rplc-36">
    <w:name w:val="cat-Date grp-12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OrganizationNamegrp-24rplc-39">
    <w:name w:val="cat-OrganizationName grp-24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Dategrp-3rplc-42">
    <w:name w:val="cat-Date grp-3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OrganizationNamegrp-24rplc-48">
    <w:name w:val="cat-OrganizationName grp-24 rplc-48"/>
    <w:basedOn w:val="DefaultParagraphFont"/>
  </w:style>
  <w:style w:type="character" w:customStyle="1" w:styleId="cat-FIOgrp-16rplc-49">
    <w:name w:val="cat-FIO grp-16 rplc-49"/>
    <w:basedOn w:val="DefaultParagraphFont"/>
  </w:style>
  <w:style w:type="character" w:customStyle="1" w:styleId="cat-OrganizationNamegrp-24rplc-50">
    <w:name w:val="cat-OrganizationName grp-24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FIOgrp-20rplc-52">
    <w:name w:val="cat-FIO grp-20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ldorado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