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FB391E" w:rsidP="00D8397C">
      <w:pPr>
        <w:pStyle w:val="NoSpacing"/>
        <w:jc w:val="right"/>
        <w:rPr>
          <w:rFonts w:ascii="Times New Roman" w:hAnsi="Times New Roman" w:cs="Times New Roman"/>
          <w:sz w:val="25"/>
          <w:szCs w:val="25"/>
        </w:rPr>
      </w:pPr>
      <w:r w:rsidRPr="00FB391E">
        <w:rPr>
          <w:rFonts w:ascii="Times New Roman" w:hAnsi="Times New Roman" w:cs="Times New Roman"/>
          <w:sz w:val="25"/>
          <w:szCs w:val="25"/>
        </w:rPr>
        <w:t>Дело № 2-</w:t>
      </w:r>
      <w:r w:rsidRPr="00FB391E" w:rsidR="00B456C5">
        <w:rPr>
          <w:rFonts w:ascii="Times New Roman" w:hAnsi="Times New Roman" w:cs="Times New Roman"/>
          <w:sz w:val="25"/>
          <w:szCs w:val="25"/>
        </w:rPr>
        <w:t>840</w:t>
      </w:r>
      <w:r w:rsidRPr="00FB391E" w:rsidR="00D0273E">
        <w:rPr>
          <w:rFonts w:ascii="Times New Roman" w:hAnsi="Times New Roman" w:cs="Times New Roman"/>
          <w:sz w:val="25"/>
          <w:szCs w:val="25"/>
        </w:rPr>
        <w:t>/</w:t>
      </w:r>
      <w:r w:rsidRPr="00FB391E" w:rsidR="00B179F2">
        <w:rPr>
          <w:rFonts w:ascii="Times New Roman" w:hAnsi="Times New Roman" w:cs="Times New Roman"/>
          <w:sz w:val="25"/>
          <w:szCs w:val="25"/>
        </w:rPr>
        <w:t>3</w:t>
      </w:r>
      <w:r w:rsidRPr="00FB391E">
        <w:rPr>
          <w:rFonts w:ascii="Times New Roman" w:hAnsi="Times New Roman" w:cs="Times New Roman"/>
          <w:sz w:val="25"/>
          <w:szCs w:val="25"/>
        </w:rPr>
        <w:t>/202</w:t>
      </w:r>
      <w:r w:rsidRPr="00FB391E" w:rsidR="00B456C5">
        <w:rPr>
          <w:rFonts w:ascii="Times New Roman" w:hAnsi="Times New Roman" w:cs="Times New Roman"/>
          <w:sz w:val="25"/>
          <w:szCs w:val="25"/>
        </w:rPr>
        <w:t>2</w:t>
      </w:r>
    </w:p>
    <w:p w:rsidR="00D8397C" w:rsidRPr="00FB391E" w:rsidP="00D8397C">
      <w:pPr>
        <w:pStyle w:val="NoSpacing"/>
        <w:ind w:left="5097" w:firstLine="6"/>
        <w:jc w:val="right"/>
        <w:rPr>
          <w:rFonts w:ascii="Times New Roman" w:hAnsi="Times New Roman"/>
          <w:sz w:val="25"/>
          <w:szCs w:val="25"/>
        </w:rPr>
      </w:pPr>
      <w:r w:rsidRPr="00FB391E">
        <w:rPr>
          <w:rFonts w:ascii="Times New Roman" w:hAnsi="Times New Roman"/>
          <w:sz w:val="25"/>
          <w:szCs w:val="25"/>
        </w:rPr>
        <w:t>УИД</w:t>
      </w:r>
      <w:r w:rsidRPr="00FB391E" w:rsidR="00D379BF">
        <w:rPr>
          <w:rFonts w:ascii="Times New Roman" w:hAnsi="Times New Roman"/>
          <w:sz w:val="25"/>
          <w:szCs w:val="25"/>
        </w:rPr>
        <w:t>:</w:t>
      </w:r>
      <w:r w:rsidRPr="00FB391E">
        <w:rPr>
          <w:rFonts w:ascii="Times New Roman" w:hAnsi="Times New Roman"/>
          <w:sz w:val="25"/>
          <w:szCs w:val="25"/>
        </w:rPr>
        <w:t xml:space="preserve"> 16</w:t>
      </w:r>
      <w:r w:rsidRPr="00FB391E">
        <w:rPr>
          <w:rFonts w:ascii="Times New Roman" w:hAnsi="Times New Roman"/>
          <w:sz w:val="25"/>
          <w:szCs w:val="25"/>
          <w:lang w:val="en-US"/>
        </w:rPr>
        <w:t>MS</w:t>
      </w:r>
      <w:r w:rsidRPr="00FB391E">
        <w:rPr>
          <w:rFonts w:ascii="Times New Roman" w:hAnsi="Times New Roman"/>
          <w:sz w:val="25"/>
          <w:szCs w:val="25"/>
        </w:rPr>
        <w:t>00</w:t>
      </w:r>
      <w:r w:rsidRPr="00FB391E" w:rsidR="00B456C5">
        <w:rPr>
          <w:rFonts w:ascii="Times New Roman" w:hAnsi="Times New Roman"/>
          <w:sz w:val="25"/>
          <w:szCs w:val="25"/>
        </w:rPr>
        <w:t>59</w:t>
      </w:r>
      <w:r w:rsidRPr="00FB391E">
        <w:rPr>
          <w:rFonts w:ascii="Times New Roman" w:hAnsi="Times New Roman"/>
          <w:sz w:val="25"/>
          <w:szCs w:val="25"/>
        </w:rPr>
        <w:t>-01-20</w:t>
      </w:r>
      <w:r w:rsidRPr="00FB391E" w:rsidR="008236BD">
        <w:rPr>
          <w:rFonts w:ascii="Times New Roman" w:hAnsi="Times New Roman"/>
          <w:sz w:val="25"/>
          <w:szCs w:val="25"/>
        </w:rPr>
        <w:t>2</w:t>
      </w:r>
      <w:r w:rsidRPr="00FB391E" w:rsidR="00B456C5">
        <w:rPr>
          <w:rFonts w:ascii="Times New Roman" w:hAnsi="Times New Roman"/>
          <w:sz w:val="25"/>
          <w:szCs w:val="25"/>
        </w:rPr>
        <w:t>2</w:t>
      </w:r>
      <w:r w:rsidRPr="00FB391E">
        <w:rPr>
          <w:rFonts w:ascii="Times New Roman" w:hAnsi="Times New Roman"/>
          <w:sz w:val="25"/>
          <w:szCs w:val="25"/>
        </w:rPr>
        <w:t>-00</w:t>
      </w:r>
      <w:r w:rsidRPr="00FB391E" w:rsidR="00A73681">
        <w:rPr>
          <w:rFonts w:ascii="Times New Roman" w:hAnsi="Times New Roman"/>
          <w:sz w:val="25"/>
          <w:szCs w:val="25"/>
        </w:rPr>
        <w:t>0</w:t>
      </w:r>
      <w:r w:rsidRPr="00FB391E" w:rsidR="00B456C5">
        <w:rPr>
          <w:rFonts w:ascii="Times New Roman" w:hAnsi="Times New Roman"/>
          <w:sz w:val="25"/>
          <w:szCs w:val="25"/>
        </w:rPr>
        <w:t>904</w:t>
      </w:r>
      <w:r w:rsidRPr="00FB391E" w:rsidR="00D351FE">
        <w:rPr>
          <w:rFonts w:ascii="Times New Roman" w:hAnsi="Times New Roman"/>
          <w:sz w:val="25"/>
          <w:szCs w:val="25"/>
        </w:rPr>
        <w:t>-</w:t>
      </w:r>
      <w:r w:rsidRPr="00FB391E" w:rsidR="00B456C5">
        <w:rPr>
          <w:rFonts w:ascii="Times New Roman" w:hAnsi="Times New Roman"/>
          <w:sz w:val="25"/>
          <w:szCs w:val="25"/>
        </w:rPr>
        <w:t>44</w:t>
      </w:r>
    </w:p>
    <w:p w:rsidR="00D8397C" w:rsidRPr="00FB391E" w:rsidP="00D8397C">
      <w:pPr>
        <w:pStyle w:val="NoSpacing"/>
        <w:jc w:val="center"/>
        <w:rPr>
          <w:rFonts w:ascii="Times New Roman" w:hAnsi="Times New Roman" w:cs="Times New Roman"/>
          <w:sz w:val="25"/>
          <w:szCs w:val="25"/>
        </w:rPr>
      </w:pPr>
      <w:r w:rsidRPr="00FB391E">
        <w:rPr>
          <w:rFonts w:ascii="Times New Roman" w:hAnsi="Times New Roman" w:cs="Times New Roman"/>
          <w:sz w:val="25"/>
          <w:szCs w:val="25"/>
        </w:rPr>
        <w:t>Р</w:t>
      </w:r>
      <w:r w:rsidRPr="00FB391E" w:rsidR="000803C2">
        <w:rPr>
          <w:rFonts w:ascii="Times New Roman" w:hAnsi="Times New Roman" w:cs="Times New Roman"/>
          <w:sz w:val="25"/>
          <w:szCs w:val="25"/>
        </w:rPr>
        <w:t>ешение</w:t>
      </w:r>
    </w:p>
    <w:p w:rsidR="00D8397C" w:rsidRPr="00FB391E" w:rsidP="00D8397C">
      <w:pPr>
        <w:pStyle w:val="NoSpacing"/>
        <w:jc w:val="center"/>
        <w:rPr>
          <w:rFonts w:ascii="Times New Roman" w:hAnsi="Times New Roman" w:cs="Times New Roman"/>
          <w:sz w:val="25"/>
          <w:szCs w:val="25"/>
        </w:rPr>
      </w:pPr>
      <w:r w:rsidRPr="00FB391E">
        <w:rPr>
          <w:rFonts w:ascii="Times New Roman" w:hAnsi="Times New Roman" w:cs="Times New Roman"/>
          <w:sz w:val="25"/>
          <w:szCs w:val="25"/>
        </w:rPr>
        <w:t>Именем Российской Федерации</w:t>
      </w:r>
    </w:p>
    <w:p w:rsidR="002278BA" w:rsidRPr="00FB391E" w:rsidP="00D8397C">
      <w:pPr>
        <w:pStyle w:val="NoSpacing"/>
        <w:jc w:val="center"/>
        <w:rPr>
          <w:rFonts w:ascii="Times New Roman" w:hAnsi="Times New Roman" w:cs="Times New Roman"/>
          <w:sz w:val="25"/>
          <w:szCs w:val="25"/>
        </w:rPr>
      </w:pPr>
    </w:p>
    <w:p w:rsidR="00D8397C" w:rsidRPr="00FB391E" w:rsidP="00D8397C">
      <w:pPr>
        <w:pStyle w:val="NoSpacing"/>
        <w:ind w:firstLine="708"/>
        <w:rPr>
          <w:rFonts w:ascii="Times New Roman" w:hAnsi="Times New Roman" w:cs="Times New Roman"/>
          <w:sz w:val="25"/>
          <w:szCs w:val="25"/>
        </w:rPr>
      </w:pPr>
      <w:r w:rsidRPr="00FB391E">
        <w:rPr>
          <w:rFonts w:ascii="Times New Roman" w:hAnsi="Times New Roman" w:cs="Times New Roman"/>
          <w:sz w:val="25"/>
          <w:szCs w:val="25"/>
        </w:rPr>
        <w:t>2</w:t>
      </w:r>
      <w:r w:rsidRPr="00FB391E" w:rsidR="00B456C5">
        <w:rPr>
          <w:rFonts w:ascii="Times New Roman" w:hAnsi="Times New Roman" w:cs="Times New Roman"/>
          <w:sz w:val="25"/>
          <w:szCs w:val="25"/>
        </w:rPr>
        <w:t>0 мая</w:t>
      </w:r>
      <w:r w:rsidRPr="00FB391E">
        <w:rPr>
          <w:rFonts w:ascii="Times New Roman" w:hAnsi="Times New Roman" w:cs="Times New Roman"/>
          <w:sz w:val="25"/>
          <w:szCs w:val="25"/>
        </w:rPr>
        <w:t xml:space="preserve"> </w:t>
      </w:r>
      <w:r w:rsidRPr="00FB391E">
        <w:rPr>
          <w:rFonts w:ascii="Times New Roman" w:hAnsi="Times New Roman" w:cs="Times New Roman"/>
          <w:sz w:val="25"/>
          <w:szCs w:val="25"/>
        </w:rPr>
        <w:t>202</w:t>
      </w:r>
      <w:r w:rsidRPr="00FB391E" w:rsidR="00B456C5">
        <w:rPr>
          <w:rFonts w:ascii="Times New Roman" w:hAnsi="Times New Roman" w:cs="Times New Roman"/>
          <w:sz w:val="25"/>
          <w:szCs w:val="25"/>
        </w:rPr>
        <w:t>2</w:t>
      </w:r>
      <w:r w:rsidRPr="00FB391E">
        <w:rPr>
          <w:rFonts w:ascii="Times New Roman" w:hAnsi="Times New Roman" w:cs="Times New Roman"/>
          <w:sz w:val="25"/>
          <w:szCs w:val="25"/>
        </w:rPr>
        <w:t xml:space="preserve"> года    </w:t>
      </w:r>
      <w:r w:rsidRPr="00FB391E" w:rsidR="00816F7E">
        <w:rPr>
          <w:rFonts w:ascii="Times New Roman" w:hAnsi="Times New Roman" w:cs="Times New Roman"/>
          <w:sz w:val="25"/>
          <w:szCs w:val="25"/>
        </w:rPr>
        <w:t xml:space="preserve"> </w:t>
      </w:r>
      <w:r w:rsidRPr="00FB391E">
        <w:rPr>
          <w:rFonts w:ascii="Times New Roman" w:hAnsi="Times New Roman" w:cs="Times New Roman"/>
          <w:sz w:val="25"/>
          <w:szCs w:val="25"/>
        </w:rPr>
        <w:t xml:space="preserve">       </w:t>
      </w:r>
      <w:r w:rsidRPr="00FB391E" w:rsidR="00E951C3">
        <w:rPr>
          <w:rFonts w:ascii="Times New Roman" w:hAnsi="Times New Roman" w:cs="Times New Roman"/>
          <w:sz w:val="25"/>
          <w:szCs w:val="25"/>
        </w:rPr>
        <w:t xml:space="preserve">   </w:t>
      </w:r>
      <w:r w:rsidR="00FB391E">
        <w:rPr>
          <w:rFonts w:ascii="Times New Roman" w:hAnsi="Times New Roman" w:cs="Times New Roman"/>
          <w:sz w:val="25"/>
          <w:szCs w:val="25"/>
        </w:rPr>
        <w:t xml:space="preserve">           </w:t>
      </w:r>
      <w:r w:rsidRPr="00FB391E" w:rsidR="00E951C3">
        <w:rPr>
          <w:rFonts w:ascii="Times New Roman" w:hAnsi="Times New Roman" w:cs="Times New Roman"/>
          <w:sz w:val="25"/>
          <w:szCs w:val="25"/>
        </w:rPr>
        <w:t xml:space="preserve"> </w:t>
      </w:r>
      <w:r w:rsidRPr="00FB391E" w:rsidR="0047514C">
        <w:rPr>
          <w:rFonts w:ascii="Times New Roman" w:hAnsi="Times New Roman" w:cs="Times New Roman"/>
          <w:sz w:val="25"/>
          <w:szCs w:val="25"/>
        </w:rPr>
        <w:t xml:space="preserve">  </w:t>
      </w:r>
      <w:r w:rsidRPr="00FB391E" w:rsidR="00E951C3">
        <w:rPr>
          <w:rFonts w:ascii="Times New Roman" w:hAnsi="Times New Roman" w:cs="Times New Roman"/>
          <w:sz w:val="25"/>
          <w:szCs w:val="25"/>
        </w:rPr>
        <w:t xml:space="preserve">  </w:t>
      </w:r>
      <w:r w:rsidRPr="00FB391E">
        <w:rPr>
          <w:rFonts w:ascii="Times New Roman" w:hAnsi="Times New Roman" w:cs="Times New Roman"/>
          <w:sz w:val="25"/>
          <w:szCs w:val="25"/>
        </w:rPr>
        <w:t xml:space="preserve">    </w:t>
      </w:r>
      <w:r w:rsidRPr="00FB391E" w:rsidR="00D351FE">
        <w:rPr>
          <w:rFonts w:ascii="Times New Roman" w:hAnsi="Times New Roman" w:cs="Times New Roman"/>
          <w:sz w:val="25"/>
          <w:szCs w:val="25"/>
        </w:rPr>
        <w:t xml:space="preserve"> </w:t>
      </w:r>
      <w:r w:rsidRPr="00FB391E" w:rsidR="00F67D50">
        <w:rPr>
          <w:rFonts w:ascii="Times New Roman" w:hAnsi="Times New Roman" w:cs="Times New Roman"/>
          <w:sz w:val="25"/>
          <w:szCs w:val="25"/>
        </w:rPr>
        <w:t>г. </w:t>
      </w:r>
      <w:r w:rsidRPr="00FB391E">
        <w:rPr>
          <w:rFonts w:ascii="Times New Roman" w:hAnsi="Times New Roman" w:cs="Times New Roman"/>
          <w:sz w:val="25"/>
          <w:szCs w:val="25"/>
        </w:rPr>
        <w:t xml:space="preserve">Набережные Челны </w:t>
      </w:r>
      <w:r w:rsidRPr="00FB391E" w:rsidR="00F67D50">
        <w:rPr>
          <w:rFonts w:ascii="Times New Roman" w:hAnsi="Times New Roman" w:cs="Times New Roman"/>
          <w:sz w:val="25"/>
          <w:szCs w:val="25"/>
        </w:rPr>
        <w:t>Республики Татарстан</w:t>
      </w:r>
    </w:p>
    <w:p w:rsidR="00F67D50" w:rsidRPr="00FB391E" w:rsidP="00D8397C">
      <w:pPr>
        <w:pStyle w:val="NoSpacing"/>
        <w:ind w:firstLine="708"/>
        <w:rPr>
          <w:rFonts w:ascii="Times New Roman" w:hAnsi="Times New Roman" w:cs="Times New Roman"/>
          <w:sz w:val="25"/>
          <w:szCs w:val="25"/>
        </w:rPr>
      </w:pPr>
    </w:p>
    <w:p w:rsidR="005106E1" w:rsidRPr="00FB391E" w:rsidP="00D8397C">
      <w:pPr>
        <w:pStyle w:val="NoSpacing"/>
        <w:ind w:firstLine="708"/>
        <w:jc w:val="both"/>
        <w:rPr>
          <w:rFonts w:ascii="Times New Roman" w:hAnsi="Times New Roman" w:cs="Times New Roman"/>
          <w:sz w:val="25"/>
          <w:szCs w:val="25"/>
        </w:rPr>
      </w:pPr>
      <w:r w:rsidRPr="00FB391E">
        <w:rPr>
          <w:rFonts w:ascii="Times New Roman" w:hAnsi="Times New Roman" w:cs="Times New Roman"/>
          <w:sz w:val="25"/>
          <w:szCs w:val="25"/>
        </w:rPr>
        <w:t>Исполняющий обязанности мирового судьи судебного участка № 3 по судебному району г. Набережные Челны Республики Татарстан мировой</w:t>
      </w:r>
      <w:r w:rsidRPr="00FB391E" w:rsidR="00D8397C">
        <w:rPr>
          <w:rFonts w:ascii="Times New Roman" w:hAnsi="Times New Roman" w:cs="Times New Roman"/>
          <w:sz w:val="25"/>
          <w:szCs w:val="25"/>
        </w:rPr>
        <w:t xml:space="preserve"> судья судебного участка № </w:t>
      </w:r>
      <w:r w:rsidRPr="00FB391E" w:rsidR="00F67D50">
        <w:rPr>
          <w:rFonts w:ascii="Times New Roman" w:hAnsi="Times New Roman" w:cs="Times New Roman"/>
          <w:sz w:val="25"/>
          <w:szCs w:val="25"/>
        </w:rPr>
        <w:t>6</w:t>
      </w:r>
      <w:r w:rsidRPr="00FB391E" w:rsidR="00D8397C">
        <w:rPr>
          <w:rFonts w:ascii="Times New Roman" w:hAnsi="Times New Roman" w:cs="Times New Roman"/>
          <w:sz w:val="25"/>
          <w:szCs w:val="25"/>
        </w:rPr>
        <w:t xml:space="preserve"> по судебному району города Набережные Челны Республики Татарстан </w:t>
      </w:r>
      <w:r w:rsidRPr="00FB391E" w:rsidR="00F67D50">
        <w:rPr>
          <w:rFonts w:ascii="Times New Roman" w:hAnsi="Times New Roman" w:cs="Times New Roman"/>
          <w:sz w:val="25"/>
          <w:szCs w:val="25"/>
        </w:rPr>
        <w:t>Лыкова О.С.</w:t>
      </w:r>
      <w:r w:rsidRPr="00FB391E" w:rsidR="00D069AC">
        <w:rPr>
          <w:rFonts w:ascii="Times New Roman" w:hAnsi="Times New Roman" w:cs="Times New Roman"/>
          <w:sz w:val="25"/>
          <w:szCs w:val="25"/>
        </w:rPr>
        <w:t xml:space="preserve"> </w:t>
      </w:r>
      <w:r w:rsidRPr="00FB391E" w:rsidR="00D8397C">
        <w:rPr>
          <w:rFonts w:ascii="Times New Roman" w:hAnsi="Times New Roman" w:cs="Times New Roman"/>
          <w:sz w:val="25"/>
          <w:szCs w:val="25"/>
        </w:rPr>
        <w:t xml:space="preserve">при секретаре </w:t>
      </w:r>
      <w:r w:rsidRPr="00FB391E">
        <w:rPr>
          <w:rFonts w:ascii="Times New Roman" w:hAnsi="Times New Roman" w:cs="Times New Roman"/>
          <w:sz w:val="25"/>
          <w:szCs w:val="25"/>
        </w:rPr>
        <w:t>Шайхелисламовой</w:t>
      </w:r>
      <w:r w:rsidRPr="00FB391E">
        <w:rPr>
          <w:rFonts w:ascii="Times New Roman" w:hAnsi="Times New Roman" w:cs="Times New Roman"/>
          <w:sz w:val="25"/>
          <w:szCs w:val="25"/>
        </w:rPr>
        <w:t xml:space="preserve"> Л.И., с</w:t>
      </w:r>
      <w:r w:rsidRPr="00FB391E" w:rsidR="00D90951">
        <w:rPr>
          <w:rFonts w:ascii="Times New Roman" w:hAnsi="Times New Roman" w:cs="Times New Roman"/>
          <w:sz w:val="25"/>
          <w:szCs w:val="25"/>
        </w:rPr>
        <w:t xml:space="preserve"> участи</w:t>
      </w:r>
      <w:r w:rsidRPr="00FB391E">
        <w:rPr>
          <w:rFonts w:ascii="Times New Roman" w:hAnsi="Times New Roman" w:cs="Times New Roman"/>
          <w:sz w:val="25"/>
          <w:szCs w:val="25"/>
        </w:rPr>
        <w:t xml:space="preserve">ем ответчика </w:t>
      </w:r>
      <w:r w:rsidRPr="00FB391E">
        <w:rPr>
          <w:rFonts w:ascii="Times New Roman" w:hAnsi="Times New Roman" w:cs="Times New Roman"/>
          <w:sz w:val="25"/>
          <w:szCs w:val="25"/>
        </w:rPr>
        <w:t>Гиниятулловой</w:t>
      </w:r>
      <w:r w:rsidRPr="00FB391E">
        <w:rPr>
          <w:rFonts w:ascii="Times New Roman" w:hAnsi="Times New Roman" w:cs="Times New Roman"/>
          <w:sz w:val="25"/>
          <w:szCs w:val="25"/>
        </w:rPr>
        <w:t xml:space="preserve"> А.В. и её представителя – Молчановой Э.В. </w:t>
      </w:r>
    </w:p>
    <w:p w:rsidR="00D8397C" w:rsidP="00D8397C">
      <w:pPr>
        <w:pStyle w:val="NoSpacing"/>
        <w:ind w:firstLine="708"/>
        <w:jc w:val="both"/>
        <w:rPr>
          <w:rFonts w:ascii="Times New Roman" w:hAnsi="Times New Roman" w:cs="Times New Roman"/>
          <w:sz w:val="25"/>
          <w:szCs w:val="25"/>
        </w:rPr>
      </w:pPr>
      <w:r w:rsidRPr="00FB391E">
        <w:rPr>
          <w:rFonts w:ascii="Times New Roman" w:hAnsi="Times New Roman" w:cs="Times New Roman"/>
          <w:sz w:val="25"/>
          <w:szCs w:val="25"/>
        </w:rPr>
        <w:t>рассмотре</w:t>
      </w:r>
      <w:r w:rsidRPr="00FB391E" w:rsidR="005715AB">
        <w:rPr>
          <w:rFonts w:ascii="Times New Roman" w:hAnsi="Times New Roman" w:cs="Times New Roman"/>
          <w:sz w:val="25"/>
          <w:szCs w:val="25"/>
        </w:rPr>
        <w:t>л</w:t>
      </w:r>
      <w:r w:rsidRPr="00FB391E">
        <w:rPr>
          <w:rFonts w:ascii="Times New Roman" w:hAnsi="Times New Roman" w:cs="Times New Roman"/>
          <w:sz w:val="25"/>
          <w:szCs w:val="25"/>
        </w:rPr>
        <w:t xml:space="preserve"> в открытом судебном заседании в зале суда </w:t>
      </w:r>
      <w:r w:rsidRPr="00FB391E" w:rsidR="004D382A">
        <w:rPr>
          <w:rFonts w:ascii="Times New Roman" w:hAnsi="Times New Roman" w:cs="Times New Roman"/>
          <w:sz w:val="25"/>
          <w:szCs w:val="25"/>
        </w:rPr>
        <w:t xml:space="preserve">№ 13 </w:t>
      </w:r>
      <w:r w:rsidRPr="00FB391E" w:rsidR="00D90951">
        <w:rPr>
          <w:rFonts w:ascii="Times New Roman" w:hAnsi="Times New Roman" w:cs="Times New Roman"/>
          <w:sz w:val="25"/>
          <w:szCs w:val="25"/>
        </w:rPr>
        <w:t xml:space="preserve">по адресу: г. Набережные Челны Республики Татарстан, пр. Набережночелнинский, д. 31 </w:t>
      </w:r>
      <w:r w:rsidRPr="00FB391E">
        <w:rPr>
          <w:rFonts w:ascii="Times New Roman" w:hAnsi="Times New Roman" w:cs="Times New Roman"/>
          <w:sz w:val="25"/>
          <w:szCs w:val="25"/>
        </w:rPr>
        <w:t xml:space="preserve">гражданское дело по иску общества с ограниченной ответственностью </w:t>
      </w:r>
      <w:r w:rsidRPr="00FB391E" w:rsidR="00DD0008">
        <w:rPr>
          <w:rFonts w:ascii="Times New Roman" w:hAnsi="Times New Roman" w:cs="Times New Roman"/>
          <w:sz w:val="25"/>
          <w:szCs w:val="25"/>
        </w:rPr>
        <w:t>М</w:t>
      </w:r>
      <w:r w:rsidRPr="00FB391E" w:rsidR="005106E1">
        <w:rPr>
          <w:rFonts w:ascii="Times New Roman" w:hAnsi="Times New Roman" w:cs="Times New Roman"/>
          <w:sz w:val="25"/>
          <w:szCs w:val="25"/>
        </w:rPr>
        <w:t>икрофинансовая</w:t>
      </w:r>
      <w:r w:rsidRPr="00FB391E" w:rsidR="005106E1">
        <w:rPr>
          <w:rFonts w:ascii="Times New Roman" w:hAnsi="Times New Roman" w:cs="Times New Roman"/>
          <w:sz w:val="25"/>
          <w:szCs w:val="25"/>
        </w:rPr>
        <w:t xml:space="preserve"> компания</w:t>
      </w:r>
      <w:r w:rsidRPr="00FB391E" w:rsidR="005715AB">
        <w:rPr>
          <w:rFonts w:ascii="Times New Roman" w:hAnsi="Times New Roman" w:cs="Times New Roman"/>
          <w:sz w:val="25"/>
          <w:szCs w:val="25"/>
        </w:rPr>
        <w:t xml:space="preserve"> </w:t>
      </w:r>
      <w:r w:rsidRPr="00FB391E">
        <w:rPr>
          <w:rFonts w:ascii="Times New Roman" w:hAnsi="Times New Roman" w:cs="Times New Roman"/>
          <w:sz w:val="25"/>
          <w:szCs w:val="25"/>
        </w:rPr>
        <w:t>«</w:t>
      </w:r>
      <w:r w:rsidRPr="00FB391E" w:rsidR="005106E1">
        <w:rPr>
          <w:rFonts w:ascii="Times New Roman" w:hAnsi="Times New Roman" w:cs="Times New Roman"/>
          <w:sz w:val="25"/>
          <w:szCs w:val="25"/>
        </w:rPr>
        <w:t>Займер</w:t>
      </w:r>
      <w:r w:rsidRPr="00FB391E">
        <w:rPr>
          <w:rFonts w:ascii="Times New Roman" w:hAnsi="Times New Roman" w:cs="Times New Roman"/>
          <w:sz w:val="25"/>
          <w:szCs w:val="25"/>
        </w:rPr>
        <w:t xml:space="preserve">» к </w:t>
      </w:r>
      <w:r w:rsidRPr="00FB391E" w:rsidR="00447771">
        <w:rPr>
          <w:rFonts w:ascii="Times New Roman" w:hAnsi="Times New Roman" w:cs="Times New Roman"/>
          <w:sz w:val="25"/>
          <w:szCs w:val="25"/>
        </w:rPr>
        <w:t>Гиниятулловой</w:t>
      </w:r>
      <w:r w:rsidRPr="00FB391E" w:rsidR="00447771">
        <w:rPr>
          <w:rFonts w:ascii="Times New Roman" w:hAnsi="Times New Roman" w:cs="Times New Roman"/>
          <w:sz w:val="25"/>
          <w:szCs w:val="25"/>
        </w:rPr>
        <w:t xml:space="preserve"> Анастасии Владимировне</w:t>
      </w:r>
      <w:r w:rsidRPr="00FB391E">
        <w:rPr>
          <w:rFonts w:ascii="Times New Roman" w:hAnsi="Times New Roman" w:cs="Times New Roman"/>
          <w:sz w:val="25"/>
          <w:szCs w:val="25"/>
        </w:rPr>
        <w:t xml:space="preserve"> о взыскании задолженности по договору </w:t>
      </w:r>
      <w:r w:rsidRPr="00FB391E" w:rsidR="00497233">
        <w:rPr>
          <w:rFonts w:ascii="Times New Roman" w:hAnsi="Times New Roman" w:cs="Times New Roman"/>
          <w:sz w:val="25"/>
          <w:szCs w:val="25"/>
        </w:rPr>
        <w:t xml:space="preserve">потребительского </w:t>
      </w:r>
      <w:r w:rsidRPr="00FB391E">
        <w:rPr>
          <w:rFonts w:ascii="Times New Roman" w:hAnsi="Times New Roman" w:cs="Times New Roman"/>
          <w:sz w:val="25"/>
          <w:szCs w:val="25"/>
        </w:rPr>
        <w:t>займа</w:t>
      </w:r>
      <w:r w:rsidRPr="00FB391E" w:rsidR="005715AB">
        <w:rPr>
          <w:rFonts w:ascii="Times New Roman" w:hAnsi="Times New Roman" w:cs="Times New Roman"/>
          <w:sz w:val="25"/>
          <w:szCs w:val="25"/>
        </w:rPr>
        <w:t>.</w:t>
      </w:r>
    </w:p>
    <w:p w:rsidR="00531466" w:rsidRPr="00531466" w:rsidP="00531466">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При рассмотрении дела мировым судьёй</w:t>
      </w:r>
    </w:p>
    <w:p w:rsidR="00531466" w:rsidRPr="00531466" w:rsidP="00531466">
      <w:pPr>
        <w:pStyle w:val="NoSpacing"/>
        <w:ind w:firstLine="708"/>
        <w:jc w:val="both"/>
        <w:rPr>
          <w:rFonts w:ascii="Times New Roman" w:hAnsi="Times New Roman" w:cs="Times New Roman"/>
          <w:sz w:val="25"/>
          <w:szCs w:val="25"/>
        </w:rPr>
      </w:pPr>
    </w:p>
    <w:p w:rsidR="00531466" w:rsidRPr="00531466" w:rsidP="00531466">
      <w:pPr>
        <w:pStyle w:val="NoSpacing"/>
        <w:ind w:firstLine="708"/>
        <w:jc w:val="center"/>
        <w:rPr>
          <w:rFonts w:ascii="Times New Roman" w:hAnsi="Times New Roman" w:cs="Times New Roman"/>
          <w:sz w:val="25"/>
          <w:szCs w:val="25"/>
        </w:rPr>
      </w:pPr>
      <w:r w:rsidRPr="00531466">
        <w:rPr>
          <w:rFonts w:ascii="Times New Roman" w:hAnsi="Times New Roman" w:cs="Times New Roman"/>
          <w:sz w:val="25"/>
          <w:szCs w:val="25"/>
        </w:rPr>
        <w:t>установлено:</w:t>
      </w:r>
    </w:p>
    <w:p w:rsidR="00531466" w:rsidRPr="00531466" w:rsidP="00531466">
      <w:pPr>
        <w:pStyle w:val="NoSpacing"/>
        <w:ind w:firstLine="708"/>
        <w:jc w:val="both"/>
        <w:rPr>
          <w:rFonts w:ascii="Times New Roman" w:hAnsi="Times New Roman" w:cs="Times New Roman"/>
          <w:sz w:val="25"/>
          <w:szCs w:val="25"/>
        </w:rPr>
      </w:pPr>
    </w:p>
    <w:p w:rsidR="00531466" w:rsidRPr="00531466" w:rsidP="00531466">
      <w:pPr>
        <w:pStyle w:val="NoSpacing"/>
        <w:ind w:firstLine="708"/>
        <w:jc w:val="both"/>
        <w:rPr>
          <w:rFonts w:ascii="Times New Roman" w:hAnsi="Times New Roman" w:cs="Times New Roman"/>
          <w:sz w:val="25"/>
          <w:szCs w:val="25"/>
        </w:rPr>
      </w:pPr>
      <w:r w:rsidRPr="000E6974">
        <w:rPr>
          <w:rFonts w:ascii="Times New Roman" w:hAnsi="Times New Roman" w:cs="Times New Roman"/>
          <w:sz w:val="25"/>
          <w:szCs w:val="25"/>
        </w:rPr>
        <w:t>обществ</w:t>
      </w:r>
      <w:r>
        <w:rPr>
          <w:rFonts w:ascii="Times New Roman" w:hAnsi="Times New Roman" w:cs="Times New Roman"/>
          <w:sz w:val="25"/>
          <w:szCs w:val="25"/>
        </w:rPr>
        <w:t>о</w:t>
      </w:r>
      <w:r w:rsidRPr="000E6974">
        <w:rPr>
          <w:rFonts w:ascii="Times New Roman" w:hAnsi="Times New Roman" w:cs="Times New Roman"/>
          <w:sz w:val="25"/>
          <w:szCs w:val="25"/>
        </w:rPr>
        <w:t xml:space="preserve"> с ограниченной ответственностью </w:t>
      </w:r>
      <w:r w:rsidRPr="000E6974">
        <w:rPr>
          <w:rFonts w:ascii="Times New Roman" w:hAnsi="Times New Roman" w:cs="Times New Roman"/>
          <w:sz w:val="25"/>
          <w:szCs w:val="25"/>
        </w:rPr>
        <w:t>Микрофинансовая</w:t>
      </w:r>
      <w:r w:rsidRPr="000E6974">
        <w:rPr>
          <w:rFonts w:ascii="Times New Roman" w:hAnsi="Times New Roman" w:cs="Times New Roman"/>
          <w:sz w:val="25"/>
          <w:szCs w:val="25"/>
        </w:rPr>
        <w:t xml:space="preserve"> компания «</w:t>
      </w:r>
      <w:r w:rsidRPr="000E6974">
        <w:rPr>
          <w:rFonts w:ascii="Times New Roman" w:hAnsi="Times New Roman" w:cs="Times New Roman"/>
          <w:sz w:val="25"/>
          <w:szCs w:val="25"/>
        </w:rPr>
        <w:t>Займер</w:t>
      </w:r>
      <w:r w:rsidRPr="000E6974">
        <w:rPr>
          <w:rFonts w:ascii="Times New Roman" w:hAnsi="Times New Roman" w:cs="Times New Roman"/>
          <w:sz w:val="25"/>
          <w:szCs w:val="25"/>
        </w:rPr>
        <w:t>»</w:t>
      </w:r>
      <w:r w:rsidRPr="00531466">
        <w:rPr>
          <w:rFonts w:ascii="Times New Roman" w:hAnsi="Times New Roman" w:cs="Times New Roman"/>
          <w:sz w:val="25"/>
          <w:szCs w:val="25"/>
        </w:rPr>
        <w:t xml:space="preserve"> (далее – истец) обратилось с иском к </w:t>
      </w:r>
      <w:r>
        <w:rPr>
          <w:rFonts w:ascii="Times New Roman" w:hAnsi="Times New Roman" w:cs="Times New Roman"/>
          <w:sz w:val="25"/>
          <w:szCs w:val="25"/>
        </w:rPr>
        <w:t>Гиниятулловой</w:t>
      </w:r>
      <w:r>
        <w:rPr>
          <w:rFonts w:ascii="Times New Roman" w:hAnsi="Times New Roman" w:cs="Times New Roman"/>
          <w:sz w:val="25"/>
          <w:szCs w:val="25"/>
        </w:rPr>
        <w:t xml:space="preserve"> А.В.</w:t>
      </w:r>
      <w:r w:rsidRPr="00531466">
        <w:rPr>
          <w:rFonts w:ascii="Times New Roman" w:hAnsi="Times New Roman" w:cs="Times New Roman"/>
          <w:sz w:val="25"/>
          <w:szCs w:val="25"/>
        </w:rPr>
        <w:t xml:space="preserve"> (далее – ответчик) о взыскании задолженности по предоставленному </w:t>
      </w:r>
      <w:r>
        <w:rPr>
          <w:rFonts w:ascii="Times New Roman" w:hAnsi="Times New Roman" w:cs="Times New Roman"/>
          <w:sz w:val="25"/>
          <w:szCs w:val="25"/>
        </w:rPr>
        <w:t>займу</w:t>
      </w:r>
      <w:r w:rsidRPr="00531466">
        <w:rPr>
          <w:rFonts w:ascii="Times New Roman" w:hAnsi="Times New Roman" w:cs="Times New Roman"/>
          <w:sz w:val="25"/>
          <w:szCs w:val="25"/>
        </w:rPr>
        <w:t xml:space="preserve"> в размере </w:t>
      </w:r>
      <w:r>
        <w:rPr>
          <w:rFonts w:ascii="Times New Roman" w:hAnsi="Times New Roman" w:cs="Times New Roman"/>
          <w:sz w:val="25"/>
          <w:szCs w:val="25"/>
        </w:rPr>
        <w:t>37 096</w:t>
      </w:r>
      <w:r w:rsidRPr="00531466">
        <w:rPr>
          <w:rFonts w:ascii="Times New Roman" w:hAnsi="Times New Roman" w:cs="Times New Roman"/>
          <w:sz w:val="25"/>
          <w:szCs w:val="25"/>
        </w:rPr>
        <w:t xml:space="preserve"> рублей. В обоснование исковых требований </w:t>
      </w:r>
      <w:r>
        <w:rPr>
          <w:rFonts w:ascii="Times New Roman" w:hAnsi="Times New Roman" w:cs="Times New Roman"/>
          <w:sz w:val="25"/>
          <w:szCs w:val="25"/>
        </w:rPr>
        <w:t>истец</w:t>
      </w:r>
      <w:r w:rsidRPr="00531466">
        <w:rPr>
          <w:rFonts w:ascii="Times New Roman" w:hAnsi="Times New Roman" w:cs="Times New Roman"/>
          <w:sz w:val="25"/>
          <w:szCs w:val="25"/>
        </w:rPr>
        <w:t xml:space="preserve"> указал, что 2</w:t>
      </w:r>
      <w:r>
        <w:rPr>
          <w:rFonts w:ascii="Times New Roman" w:hAnsi="Times New Roman" w:cs="Times New Roman"/>
          <w:sz w:val="25"/>
          <w:szCs w:val="25"/>
        </w:rPr>
        <w:t>7</w:t>
      </w:r>
      <w:r w:rsidRPr="00531466">
        <w:rPr>
          <w:rFonts w:ascii="Times New Roman" w:hAnsi="Times New Roman" w:cs="Times New Roman"/>
          <w:sz w:val="25"/>
          <w:szCs w:val="25"/>
        </w:rPr>
        <w:t>.0</w:t>
      </w:r>
      <w:r>
        <w:rPr>
          <w:rFonts w:ascii="Times New Roman" w:hAnsi="Times New Roman" w:cs="Times New Roman"/>
          <w:sz w:val="25"/>
          <w:szCs w:val="25"/>
        </w:rPr>
        <w:t>4</w:t>
      </w:r>
      <w:r w:rsidRPr="00531466">
        <w:rPr>
          <w:rFonts w:ascii="Times New Roman" w:hAnsi="Times New Roman" w:cs="Times New Roman"/>
          <w:sz w:val="25"/>
          <w:szCs w:val="25"/>
        </w:rPr>
        <w:t>.20</w:t>
      </w:r>
      <w:r>
        <w:rPr>
          <w:rFonts w:ascii="Times New Roman" w:hAnsi="Times New Roman" w:cs="Times New Roman"/>
          <w:sz w:val="25"/>
          <w:szCs w:val="25"/>
        </w:rPr>
        <w:t>21</w:t>
      </w:r>
      <w:r w:rsidRPr="00531466">
        <w:rPr>
          <w:rFonts w:ascii="Times New Roman" w:hAnsi="Times New Roman" w:cs="Times New Roman"/>
          <w:sz w:val="25"/>
          <w:szCs w:val="25"/>
        </w:rPr>
        <w:t xml:space="preserve"> </w:t>
      </w:r>
      <w:r>
        <w:rPr>
          <w:rFonts w:ascii="Times New Roman" w:hAnsi="Times New Roman" w:cs="Times New Roman"/>
          <w:sz w:val="25"/>
          <w:szCs w:val="25"/>
        </w:rPr>
        <w:t xml:space="preserve">истец передал в собственность </w:t>
      </w:r>
      <w:r w:rsidRPr="00531466">
        <w:rPr>
          <w:rFonts w:ascii="Times New Roman" w:hAnsi="Times New Roman" w:cs="Times New Roman"/>
          <w:sz w:val="25"/>
          <w:szCs w:val="25"/>
        </w:rPr>
        <w:t>ответчик</w:t>
      </w:r>
      <w:r>
        <w:rPr>
          <w:rFonts w:ascii="Times New Roman" w:hAnsi="Times New Roman" w:cs="Times New Roman"/>
          <w:sz w:val="25"/>
          <w:szCs w:val="25"/>
        </w:rPr>
        <w:t>а</w:t>
      </w:r>
      <w:r w:rsidRPr="00531466">
        <w:rPr>
          <w:rFonts w:ascii="Times New Roman" w:hAnsi="Times New Roman" w:cs="Times New Roman"/>
          <w:sz w:val="25"/>
          <w:szCs w:val="25"/>
        </w:rPr>
        <w:t xml:space="preserve"> </w:t>
      </w:r>
      <w:r>
        <w:rPr>
          <w:rFonts w:ascii="Times New Roman" w:hAnsi="Times New Roman" w:cs="Times New Roman"/>
          <w:sz w:val="25"/>
          <w:szCs w:val="25"/>
        </w:rPr>
        <w:t xml:space="preserve">денежные средства в размере 20 000 рублей, а ответчик обязалась возвратить полученные денежные средства и уплатить проценты за их пользование в размере </w:t>
      </w:r>
      <w:r w:rsidRPr="00531466">
        <w:rPr>
          <w:rFonts w:ascii="Times New Roman" w:hAnsi="Times New Roman" w:cs="Times New Roman"/>
          <w:sz w:val="25"/>
          <w:szCs w:val="25"/>
        </w:rPr>
        <w:t xml:space="preserve"> </w:t>
      </w:r>
      <w:r w:rsidR="004B1146">
        <w:rPr>
          <w:rFonts w:ascii="Times New Roman" w:hAnsi="Times New Roman" w:cs="Times New Roman"/>
          <w:sz w:val="25"/>
          <w:szCs w:val="25"/>
        </w:rPr>
        <w:t>3</w:t>
      </w:r>
      <w:r>
        <w:rPr>
          <w:rFonts w:ascii="Times New Roman" w:hAnsi="Times New Roman" w:cs="Times New Roman"/>
          <w:sz w:val="25"/>
          <w:szCs w:val="25"/>
        </w:rPr>
        <w:t>65</w:t>
      </w:r>
      <w:r w:rsidRPr="00531466">
        <w:rPr>
          <w:rFonts w:ascii="Times New Roman" w:hAnsi="Times New Roman" w:cs="Times New Roman"/>
          <w:sz w:val="25"/>
          <w:szCs w:val="25"/>
        </w:rPr>
        <w:t>% годовых</w:t>
      </w:r>
      <w:r w:rsidR="004B1146">
        <w:rPr>
          <w:rFonts w:ascii="Times New Roman" w:hAnsi="Times New Roman" w:cs="Times New Roman"/>
          <w:sz w:val="25"/>
          <w:szCs w:val="25"/>
        </w:rPr>
        <w:t xml:space="preserve"> в срок до даты </w:t>
      </w:r>
      <w:r w:rsidR="005F54B3">
        <w:rPr>
          <w:rFonts w:ascii="Times New Roman" w:hAnsi="Times New Roman" w:cs="Times New Roman"/>
          <w:sz w:val="25"/>
          <w:szCs w:val="25"/>
        </w:rPr>
        <w:t>окончания договора включительно, заключённого на 30 дней</w:t>
      </w:r>
      <w:r w:rsidR="004B1146">
        <w:rPr>
          <w:rFonts w:ascii="Times New Roman" w:hAnsi="Times New Roman" w:cs="Times New Roman"/>
          <w:sz w:val="25"/>
          <w:szCs w:val="25"/>
        </w:rPr>
        <w:t>. Односторонний отказ от</w:t>
      </w:r>
      <w:r w:rsidRPr="00531466">
        <w:rPr>
          <w:rFonts w:ascii="Times New Roman" w:hAnsi="Times New Roman" w:cs="Times New Roman"/>
          <w:sz w:val="25"/>
          <w:szCs w:val="25"/>
        </w:rPr>
        <w:t xml:space="preserve"> исполн</w:t>
      </w:r>
      <w:r w:rsidR="004B1146">
        <w:rPr>
          <w:rFonts w:ascii="Times New Roman" w:hAnsi="Times New Roman" w:cs="Times New Roman"/>
          <w:sz w:val="25"/>
          <w:szCs w:val="25"/>
        </w:rPr>
        <w:t>ения</w:t>
      </w:r>
      <w:r w:rsidRPr="00531466">
        <w:rPr>
          <w:rFonts w:ascii="Times New Roman" w:hAnsi="Times New Roman" w:cs="Times New Roman"/>
          <w:sz w:val="25"/>
          <w:szCs w:val="25"/>
        </w:rPr>
        <w:t xml:space="preserve"> свои</w:t>
      </w:r>
      <w:r w:rsidR="004B1146">
        <w:rPr>
          <w:rFonts w:ascii="Times New Roman" w:hAnsi="Times New Roman" w:cs="Times New Roman"/>
          <w:sz w:val="25"/>
          <w:szCs w:val="25"/>
        </w:rPr>
        <w:t>х</w:t>
      </w:r>
      <w:r w:rsidRPr="00531466">
        <w:rPr>
          <w:rFonts w:ascii="Times New Roman" w:hAnsi="Times New Roman" w:cs="Times New Roman"/>
          <w:sz w:val="25"/>
          <w:szCs w:val="25"/>
        </w:rPr>
        <w:t xml:space="preserve"> обязательств</w:t>
      </w:r>
      <w:r w:rsidR="004B1146">
        <w:rPr>
          <w:rFonts w:ascii="Times New Roman" w:hAnsi="Times New Roman" w:cs="Times New Roman"/>
          <w:sz w:val="25"/>
          <w:szCs w:val="25"/>
        </w:rPr>
        <w:t xml:space="preserve"> не допускается</w:t>
      </w:r>
      <w:r w:rsidRPr="00531466">
        <w:rPr>
          <w:rFonts w:ascii="Times New Roman" w:hAnsi="Times New Roman" w:cs="Times New Roman"/>
          <w:sz w:val="25"/>
          <w:szCs w:val="25"/>
        </w:rPr>
        <w:t>.</w:t>
      </w:r>
      <w:r w:rsidR="004B1146">
        <w:rPr>
          <w:rFonts w:ascii="Times New Roman" w:hAnsi="Times New Roman" w:cs="Times New Roman"/>
          <w:sz w:val="25"/>
          <w:szCs w:val="25"/>
        </w:rPr>
        <w:t xml:space="preserve"> Ответчиком отменён судебный приказ.</w:t>
      </w:r>
      <w:r w:rsidRPr="00531466">
        <w:rPr>
          <w:rFonts w:ascii="Times New Roman" w:hAnsi="Times New Roman" w:cs="Times New Roman"/>
          <w:sz w:val="25"/>
          <w:szCs w:val="25"/>
        </w:rPr>
        <w:t xml:space="preserve"> </w:t>
      </w:r>
      <w:r w:rsidR="003D4BBB">
        <w:rPr>
          <w:rFonts w:ascii="Times New Roman" w:hAnsi="Times New Roman" w:cs="Times New Roman"/>
          <w:sz w:val="25"/>
          <w:szCs w:val="25"/>
        </w:rPr>
        <w:t xml:space="preserve">Истец снизил до максимально возможного размера подлежащую взысканию с ответчика сумму с учётом ограничения начисления (в виде полуторакратного размера суммы предоставленного займа). </w:t>
      </w:r>
      <w:r w:rsidR="005F54B3">
        <w:rPr>
          <w:rFonts w:ascii="Times New Roman" w:hAnsi="Times New Roman" w:cs="Times New Roman"/>
          <w:sz w:val="25"/>
          <w:szCs w:val="25"/>
        </w:rPr>
        <w:t>Так, и</w:t>
      </w:r>
      <w:r w:rsidR="00054BD2">
        <w:rPr>
          <w:rFonts w:ascii="Times New Roman" w:hAnsi="Times New Roman" w:cs="Times New Roman"/>
          <w:sz w:val="25"/>
          <w:szCs w:val="25"/>
        </w:rPr>
        <w:t xml:space="preserve">стец просил взыскать с ответчика в свою пользу </w:t>
      </w:r>
      <w:r w:rsidR="005F54B3">
        <w:rPr>
          <w:rFonts w:ascii="Times New Roman" w:hAnsi="Times New Roman" w:cs="Times New Roman"/>
          <w:sz w:val="25"/>
          <w:szCs w:val="25"/>
        </w:rPr>
        <w:t xml:space="preserve">за период с 27.04.2021 по 30.03.2022 </w:t>
      </w:r>
      <w:r w:rsidR="00054BD2">
        <w:rPr>
          <w:rFonts w:ascii="Times New Roman" w:hAnsi="Times New Roman" w:cs="Times New Roman"/>
          <w:sz w:val="25"/>
          <w:szCs w:val="25"/>
        </w:rPr>
        <w:t>18 800 рублей как сумму займа</w:t>
      </w:r>
      <w:r w:rsidR="000C4F5C">
        <w:rPr>
          <w:rFonts w:ascii="Times New Roman" w:hAnsi="Times New Roman" w:cs="Times New Roman"/>
          <w:sz w:val="25"/>
          <w:szCs w:val="25"/>
        </w:rPr>
        <w:t xml:space="preserve"> и</w:t>
      </w:r>
      <w:r w:rsidR="00054BD2">
        <w:rPr>
          <w:rFonts w:ascii="Times New Roman" w:hAnsi="Times New Roman" w:cs="Times New Roman"/>
          <w:sz w:val="25"/>
          <w:szCs w:val="25"/>
        </w:rPr>
        <w:t xml:space="preserve"> 18 296 рублей как проценты </w:t>
      </w:r>
      <w:r w:rsidR="000C4F5C">
        <w:rPr>
          <w:rFonts w:ascii="Times New Roman" w:hAnsi="Times New Roman" w:cs="Times New Roman"/>
          <w:sz w:val="25"/>
          <w:szCs w:val="25"/>
        </w:rPr>
        <w:t>за пользование суммой займа</w:t>
      </w:r>
      <w:r w:rsidR="00054BD2">
        <w:rPr>
          <w:rFonts w:ascii="Times New Roman" w:hAnsi="Times New Roman" w:cs="Times New Roman"/>
          <w:sz w:val="25"/>
          <w:szCs w:val="25"/>
        </w:rPr>
        <w:t>.</w:t>
      </w:r>
      <w:r w:rsidRPr="00531466">
        <w:rPr>
          <w:rFonts w:ascii="Times New Roman" w:hAnsi="Times New Roman" w:cs="Times New Roman"/>
          <w:sz w:val="25"/>
          <w:szCs w:val="25"/>
        </w:rPr>
        <w:t xml:space="preserve"> </w:t>
      </w:r>
    </w:p>
    <w:p w:rsidR="00531466" w:rsidRPr="00531466" w:rsidP="00531466">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Представитель истца в судебное заседание не явился, будучи извещённым надлежащим образом о времени и месте рассмотрения дела, в исковом заявлении представил заявление о рассмотрении дела в его отсутствие.</w:t>
      </w:r>
    </w:p>
    <w:p w:rsidR="002C613E" w:rsidP="00531466">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 xml:space="preserve">Ответчик в судебном заседании </w:t>
      </w:r>
      <w:r w:rsidR="00707470">
        <w:rPr>
          <w:rFonts w:ascii="Times New Roman" w:hAnsi="Times New Roman" w:cs="Times New Roman"/>
          <w:sz w:val="25"/>
          <w:szCs w:val="25"/>
        </w:rPr>
        <w:t xml:space="preserve">предоставила право защиты её интересов Молчановой Э.В. Представитель </w:t>
      </w:r>
      <w:r w:rsidR="000C4F5C">
        <w:rPr>
          <w:rFonts w:ascii="Times New Roman" w:hAnsi="Times New Roman" w:cs="Times New Roman"/>
          <w:sz w:val="25"/>
          <w:szCs w:val="25"/>
        </w:rPr>
        <w:t xml:space="preserve">ответчика </w:t>
      </w:r>
      <w:r w:rsidR="0041379B">
        <w:rPr>
          <w:rFonts w:ascii="Times New Roman" w:hAnsi="Times New Roman" w:cs="Times New Roman"/>
          <w:sz w:val="25"/>
          <w:szCs w:val="25"/>
        </w:rPr>
        <w:t xml:space="preserve">Молчанова Э.В. </w:t>
      </w:r>
      <w:r w:rsidRPr="00531466">
        <w:rPr>
          <w:rFonts w:ascii="Times New Roman" w:hAnsi="Times New Roman" w:cs="Times New Roman"/>
          <w:sz w:val="25"/>
          <w:szCs w:val="25"/>
        </w:rPr>
        <w:t>исковые требования признала</w:t>
      </w:r>
      <w:r w:rsidR="00707470">
        <w:rPr>
          <w:rFonts w:ascii="Times New Roman" w:hAnsi="Times New Roman" w:cs="Times New Roman"/>
          <w:sz w:val="25"/>
          <w:szCs w:val="25"/>
        </w:rPr>
        <w:t xml:space="preserve"> частично</w:t>
      </w:r>
      <w:r w:rsidR="0041379B">
        <w:rPr>
          <w:rFonts w:ascii="Times New Roman" w:hAnsi="Times New Roman" w:cs="Times New Roman"/>
          <w:sz w:val="25"/>
          <w:szCs w:val="25"/>
        </w:rPr>
        <w:t>, а именно,</w:t>
      </w:r>
      <w:r w:rsidR="00707470">
        <w:rPr>
          <w:rFonts w:ascii="Times New Roman" w:hAnsi="Times New Roman" w:cs="Times New Roman"/>
          <w:sz w:val="25"/>
          <w:szCs w:val="25"/>
        </w:rPr>
        <w:t xml:space="preserve"> 18 800 рублей </w:t>
      </w:r>
      <w:r w:rsidR="0041379B">
        <w:rPr>
          <w:rFonts w:ascii="Times New Roman" w:hAnsi="Times New Roman" w:cs="Times New Roman"/>
          <w:sz w:val="25"/>
          <w:szCs w:val="25"/>
        </w:rPr>
        <w:t xml:space="preserve">как </w:t>
      </w:r>
      <w:r w:rsidR="00707470">
        <w:rPr>
          <w:rFonts w:ascii="Times New Roman" w:hAnsi="Times New Roman" w:cs="Times New Roman"/>
          <w:sz w:val="25"/>
          <w:szCs w:val="25"/>
        </w:rPr>
        <w:t>сумм</w:t>
      </w:r>
      <w:r w:rsidR="0041379B">
        <w:rPr>
          <w:rFonts w:ascii="Times New Roman" w:hAnsi="Times New Roman" w:cs="Times New Roman"/>
          <w:sz w:val="25"/>
          <w:szCs w:val="25"/>
        </w:rPr>
        <w:t>у</w:t>
      </w:r>
      <w:r w:rsidR="00707470">
        <w:rPr>
          <w:rFonts w:ascii="Times New Roman" w:hAnsi="Times New Roman" w:cs="Times New Roman"/>
          <w:sz w:val="25"/>
          <w:szCs w:val="25"/>
        </w:rPr>
        <w:t xml:space="preserve"> займа и </w:t>
      </w:r>
      <w:r w:rsidRPr="00E97E0F" w:rsidR="00707470">
        <w:rPr>
          <w:rFonts w:ascii="Times New Roman" w:hAnsi="Times New Roman" w:cs="Times New Roman"/>
          <w:sz w:val="25"/>
          <w:szCs w:val="25"/>
        </w:rPr>
        <w:t>3 5</w:t>
      </w:r>
      <w:r w:rsidRPr="00E97E0F" w:rsidR="00E97E0F">
        <w:rPr>
          <w:rFonts w:ascii="Times New Roman" w:hAnsi="Times New Roman" w:cs="Times New Roman"/>
          <w:sz w:val="25"/>
          <w:szCs w:val="25"/>
        </w:rPr>
        <w:t>37</w:t>
      </w:r>
      <w:r w:rsidR="00707470">
        <w:rPr>
          <w:rFonts w:ascii="Times New Roman" w:hAnsi="Times New Roman" w:cs="Times New Roman"/>
          <w:sz w:val="25"/>
          <w:szCs w:val="25"/>
        </w:rPr>
        <w:t>, 08 рублей</w:t>
      </w:r>
      <w:r w:rsidR="0041379B">
        <w:rPr>
          <w:rFonts w:ascii="Times New Roman" w:hAnsi="Times New Roman" w:cs="Times New Roman"/>
          <w:sz w:val="25"/>
          <w:szCs w:val="25"/>
        </w:rPr>
        <w:t xml:space="preserve"> как сумму процентов</w:t>
      </w:r>
      <w:r w:rsidRPr="00531466">
        <w:rPr>
          <w:rFonts w:ascii="Times New Roman" w:hAnsi="Times New Roman" w:cs="Times New Roman"/>
          <w:sz w:val="25"/>
          <w:szCs w:val="25"/>
        </w:rPr>
        <w:t xml:space="preserve">. </w:t>
      </w:r>
      <w:r w:rsidR="00707470">
        <w:rPr>
          <w:rFonts w:ascii="Times New Roman" w:hAnsi="Times New Roman" w:cs="Times New Roman"/>
          <w:sz w:val="25"/>
          <w:szCs w:val="25"/>
        </w:rPr>
        <w:t xml:space="preserve">В удовлетворении остальной части исковых требований просила отказать. </w:t>
      </w:r>
      <w:r w:rsidRPr="00531466">
        <w:rPr>
          <w:rFonts w:ascii="Times New Roman" w:hAnsi="Times New Roman" w:cs="Times New Roman"/>
          <w:sz w:val="25"/>
          <w:szCs w:val="25"/>
        </w:rPr>
        <w:t>Пояснила, что</w:t>
      </w:r>
      <w:r w:rsidR="000C4F5C">
        <w:rPr>
          <w:rFonts w:ascii="Times New Roman" w:hAnsi="Times New Roman" w:cs="Times New Roman"/>
          <w:sz w:val="25"/>
          <w:szCs w:val="25"/>
        </w:rPr>
        <w:t xml:space="preserve"> </w:t>
      </w:r>
      <w:r w:rsidR="00767F4B">
        <w:rPr>
          <w:rFonts w:ascii="Times New Roman" w:hAnsi="Times New Roman" w:cs="Times New Roman"/>
          <w:sz w:val="25"/>
          <w:szCs w:val="25"/>
        </w:rPr>
        <w:t xml:space="preserve"> </w:t>
      </w:r>
      <w:r w:rsidR="0041379B">
        <w:rPr>
          <w:rFonts w:ascii="Times New Roman" w:hAnsi="Times New Roman" w:cs="Times New Roman"/>
          <w:sz w:val="25"/>
          <w:szCs w:val="25"/>
        </w:rPr>
        <w:t xml:space="preserve">пункт 6 заключённого сторонами договора займа говорит о том, что сумма начисленных процентов составляет 6 000 рублей. Из них 800 рублей ответчик погасила 01.05.2021. Оставшиеся проценты составляют 5 200 рублей. Остальная часть названного погашения (из 2 000 рублей) распределилась на основной долг в размере 1 200 </w:t>
      </w:r>
      <w:r w:rsidR="0041379B">
        <w:rPr>
          <w:rFonts w:ascii="Times New Roman" w:hAnsi="Times New Roman" w:cs="Times New Roman"/>
          <w:sz w:val="25"/>
          <w:szCs w:val="25"/>
        </w:rPr>
        <w:t>рублей</w:t>
      </w:r>
      <w:r w:rsidR="0041379B">
        <w:rPr>
          <w:rFonts w:ascii="Times New Roman" w:hAnsi="Times New Roman" w:cs="Times New Roman"/>
          <w:sz w:val="25"/>
          <w:szCs w:val="25"/>
        </w:rPr>
        <w:t xml:space="preserve"> и </w:t>
      </w:r>
      <w:r w:rsidR="003762C1">
        <w:rPr>
          <w:rFonts w:ascii="Times New Roman" w:hAnsi="Times New Roman" w:cs="Times New Roman"/>
          <w:sz w:val="25"/>
          <w:szCs w:val="25"/>
        </w:rPr>
        <w:t>основной долг</w:t>
      </w:r>
      <w:r w:rsidR="0041379B">
        <w:rPr>
          <w:rFonts w:ascii="Times New Roman" w:hAnsi="Times New Roman" w:cs="Times New Roman"/>
          <w:sz w:val="25"/>
          <w:szCs w:val="25"/>
        </w:rPr>
        <w:t xml:space="preserve"> остался </w:t>
      </w:r>
      <w:r w:rsidR="003762C1">
        <w:rPr>
          <w:rFonts w:ascii="Times New Roman" w:hAnsi="Times New Roman" w:cs="Times New Roman"/>
          <w:sz w:val="25"/>
          <w:szCs w:val="25"/>
        </w:rPr>
        <w:t xml:space="preserve">равен </w:t>
      </w:r>
      <w:r w:rsidR="0041379B">
        <w:rPr>
          <w:rFonts w:ascii="Times New Roman" w:hAnsi="Times New Roman" w:cs="Times New Roman"/>
          <w:sz w:val="25"/>
          <w:szCs w:val="25"/>
        </w:rPr>
        <w:t xml:space="preserve">18 800 рублей. </w:t>
      </w:r>
      <w:r w:rsidR="001F7686">
        <w:rPr>
          <w:rFonts w:ascii="Times New Roman" w:hAnsi="Times New Roman" w:cs="Times New Roman"/>
          <w:sz w:val="25"/>
          <w:szCs w:val="25"/>
        </w:rPr>
        <w:t xml:space="preserve">Истец должен рассчитывать сумму задолженности после 01.05.2021 от суммы 18 800 рублей, а не от 20 000 рублей. </w:t>
      </w:r>
      <w:r w:rsidR="0041379B">
        <w:rPr>
          <w:rFonts w:ascii="Times New Roman" w:hAnsi="Times New Roman" w:cs="Times New Roman"/>
          <w:sz w:val="25"/>
          <w:szCs w:val="25"/>
        </w:rPr>
        <w:t>И</w:t>
      </w:r>
      <w:r w:rsidR="00767F4B">
        <w:rPr>
          <w:rFonts w:ascii="Times New Roman" w:hAnsi="Times New Roman" w:cs="Times New Roman"/>
          <w:sz w:val="25"/>
          <w:szCs w:val="25"/>
        </w:rPr>
        <w:t>меются скриншоты сведений об оплат</w:t>
      </w:r>
      <w:r w:rsidR="003762C1">
        <w:rPr>
          <w:rFonts w:ascii="Times New Roman" w:hAnsi="Times New Roman" w:cs="Times New Roman"/>
          <w:sz w:val="25"/>
          <w:szCs w:val="25"/>
        </w:rPr>
        <w:t>ах</w:t>
      </w:r>
      <w:r w:rsidR="00767F4B">
        <w:rPr>
          <w:rFonts w:ascii="Times New Roman" w:hAnsi="Times New Roman" w:cs="Times New Roman"/>
          <w:sz w:val="25"/>
          <w:szCs w:val="25"/>
        </w:rPr>
        <w:t xml:space="preserve"> займа, выведенные из мобильного приложения</w:t>
      </w:r>
      <w:r w:rsidR="003762C1">
        <w:rPr>
          <w:rFonts w:ascii="Times New Roman" w:hAnsi="Times New Roman" w:cs="Times New Roman"/>
          <w:sz w:val="25"/>
          <w:szCs w:val="25"/>
        </w:rPr>
        <w:t>.</w:t>
      </w:r>
      <w:r w:rsidR="003762C1">
        <w:rPr>
          <w:rFonts w:ascii="Times New Roman" w:hAnsi="Times New Roman" w:cs="Times New Roman"/>
          <w:sz w:val="25"/>
          <w:szCs w:val="25"/>
        </w:rPr>
        <w:t xml:space="preserve"> </w:t>
      </w:r>
      <w:r w:rsidR="003762C1">
        <w:rPr>
          <w:rFonts w:ascii="Times New Roman" w:hAnsi="Times New Roman" w:cs="Times New Roman"/>
          <w:sz w:val="25"/>
          <w:szCs w:val="25"/>
        </w:rPr>
        <w:t>П</w:t>
      </w:r>
      <w:r w:rsidR="00767F4B">
        <w:rPr>
          <w:rFonts w:ascii="Times New Roman" w:hAnsi="Times New Roman" w:cs="Times New Roman"/>
          <w:sz w:val="25"/>
          <w:szCs w:val="25"/>
        </w:rPr>
        <w:t>риобщены к материа</w:t>
      </w:r>
      <w:r>
        <w:rPr>
          <w:rFonts w:ascii="Times New Roman" w:hAnsi="Times New Roman" w:cs="Times New Roman"/>
          <w:sz w:val="25"/>
          <w:szCs w:val="25"/>
        </w:rPr>
        <w:t>л</w:t>
      </w:r>
      <w:r w:rsidR="00767F4B">
        <w:rPr>
          <w:rFonts w:ascii="Times New Roman" w:hAnsi="Times New Roman" w:cs="Times New Roman"/>
          <w:sz w:val="25"/>
          <w:szCs w:val="25"/>
        </w:rPr>
        <w:t xml:space="preserve">ам гражданского дела. </w:t>
      </w:r>
    </w:p>
    <w:p w:rsidR="00531466" w:rsidRPr="00531466" w:rsidP="00531466">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За</w:t>
      </w:r>
      <w:r w:rsidRPr="00531466">
        <w:rPr>
          <w:rFonts w:ascii="Times New Roman" w:hAnsi="Times New Roman" w:cs="Times New Roman"/>
          <w:sz w:val="25"/>
          <w:szCs w:val="25"/>
        </w:rPr>
        <w:t xml:space="preserve">слушав ответчика, </w:t>
      </w:r>
      <w:r w:rsidR="004C730C">
        <w:rPr>
          <w:rFonts w:ascii="Times New Roman" w:hAnsi="Times New Roman" w:cs="Times New Roman"/>
          <w:sz w:val="25"/>
          <w:szCs w:val="25"/>
        </w:rPr>
        <w:t xml:space="preserve">её представителя, </w:t>
      </w:r>
      <w:r w:rsidRPr="00531466">
        <w:rPr>
          <w:rFonts w:ascii="Times New Roman" w:hAnsi="Times New Roman" w:cs="Times New Roman"/>
          <w:sz w:val="25"/>
          <w:szCs w:val="25"/>
        </w:rPr>
        <w:t>исследовав материалы дела, мировой судья пришёл к следующему.</w:t>
      </w:r>
    </w:p>
    <w:p w:rsidR="00531466" w:rsidP="00531466">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 xml:space="preserve">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w:t>
      </w:r>
      <w:r w:rsidRPr="00531466">
        <w:rPr>
          <w:rFonts w:ascii="Times New Roman" w:hAnsi="Times New Roman" w:cs="Times New Roman"/>
          <w:sz w:val="25"/>
          <w:szCs w:val="25"/>
        </w:rPr>
        <w:t>равноправия сторон.</w:t>
      </w:r>
      <w:r w:rsidR="00482F7C">
        <w:rPr>
          <w:rFonts w:ascii="Times New Roman" w:hAnsi="Times New Roman" w:cs="Times New Roman"/>
          <w:sz w:val="25"/>
          <w:szCs w:val="25"/>
        </w:rPr>
        <w:t xml:space="preserve"> </w:t>
      </w:r>
      <w:r w:rsidRPr="00531466">
        <w:rPr>
          <w:rFonts w:ascii="Times New Roman" w:hAnsi="Times New Roman" w:cs="Times New Roman"/>
          <w:sz w:val="25"/>
          <w:szCs w:val="25"/>
        </w:rPr>
        <w:t>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482F7C" w:rsidRPr="00482F7C" w:rsidP="00482F7C">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Согласно п</w:t>
      </w:r>
      <w:r>
        <w:rPr>
          <w:rFonts w:ascii="Times New Roman" w:hAnsi="Times New Roman" w:cs="Times New Roman"/>
          <w:sz w:val="25"/>
          <w:szCs w:val="25"/>
        </w:rPr>
        <w:t>ункту</w:t>
      </w:r>
      <w:r w:rsidRPr="00482F7C">
        <w:rPr>
          <w:rFonts w:ascii="Times New Roman" w:hAnsi="Times New Roman" w:cs="Times New Roman"/>
          <w:sz w:val="25"/>
          <w:szCs w:val="25"/>
        </w:rPr>
        <w:t xml:space="preserve"> 1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w:t>
      </w:r>
    </w:p>
    <w:p w:rsidR="00482F7C" w:rsidRPr="00531466" w:rsidP="00482F7C">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В соответствии со статьёй 310 Гражданского кодекса Российской Федерации односторонний отказ от исполнения обязательств и одностороннее изменение его условий не допускаются.</w:t>
      </w:r>
    </w:p>
    <w:p w:rsidR="00DC703B" w:rsidRPr="00FB391E" w:rsidP="00531466">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В соответствии с пунктом 2 статьи 1, статьей 421 Гражданского кодекса Российской Федерации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1A4795" w:rsidRPr="001A4795" w:rsidP="001A4795">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1A4795">
        <w:rPr>
          <w:rFonts w:ascii="Times New Roman" w:hAnsi="Times New Roman" w:cs="Times New Roman"/>
          <w:sz w:val="25"/>
          <w:szCs w:val="25"/>
        </w:rPr>
        <w:t xml:space="preserve"> Договор займа считается заключенным с момента передачи денег или других вещей.</w:t>
      </w:r>
    </w:p>
    <w:p w:rsidR="008A5AA5" w:rsidP="00482F7C">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 xml:space="preserve">На основании пункта 1 статьи 809 Гражданского кодекса Российской Федерации, </w:t>
      </w:r>
      <w:r>
        <w:rPr>
          <w:rFonts w:ascii="Times New Roman" w:hAnsi="Times New Roman" w:cs="Times New Roman"/>
          <w:sz w:val="25"/>
          <w:szCs w:val="25"/>
        </w:rPr>
        <w:t>е</w:t>
      </w:r>
      <w:r w:rsidRPr="008A5AA5">
        <w:rPr>
          <w:rFonts w:ascii="Times New Roman" w:hAnsi="Times New Roman" w:cs="Times New Roman"/>
          <w:sz w:val="25"/>
          <w:szCs w:val="25"/>
        </w:rPr>
        <w:t>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C322F5" w:rsidP="00C322F5">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Заемщик обязан возвратить займодавцу полученную сумму займа в срок и в порядке, которы</w:t>
      </w:r>
      <w:r>
        <w:rPr>
          <w:rFonts w:ascii="Times New Roman" w:hAnsi="Times New Roman" w:cs="Times New Roman"/>
          <w:sz w:val="25"/>
          <w:szCs w:val="25"/>
        </w:rPr>
        <w:t xml:space="preserve">е предусмотрены договором займа (пункт 1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8A5AA5" w:rsidP="00482F7C">
      <w:pPr>
        <w:pStyle w:val="NoSpacing"/>
        <w:ind w:firstLine="708"/>
        <w:jc w:val="both"/>
        <w:rPr>
          <w:rFonts w:ascii="Times New Roman" w:hAnsi="Times New Roman" w:cs="Times New Roman"/>
          <w:sz w:val="25"/>
          <w:szCs w:val="25"/>
        </w:rPr>
      </w:pPr>
      <w:r w:rsidRPr="008A5AA5">
        <w:rPr>
          <w:rFonts w:ascii="Times New Roman" w:hAnsi="Times New Roman" w:cs="Times New Roman"/>
          <w:sz w:val="25"/>
          <w:szCs w:val="25"/>
        </w:rPr>
        <w:t>При отсутствии иного соглашения проценты за пользование займом выплачиваются ежемесячно до дня возврата займа включительно</w:t>
      </w:r>
      <w:r>
        <w:rPr>
          <w:rFonts w:ascii="Times New Roman" w:hAnsi="Times New Roman" w:cs="Times New Roman"/>
          <w:sz w:val="25"/>
          <w:szCs w:val="25"/>
        </w:rPr>
        <w:t xml:space="preserve"> (пункт 3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223BBC" w:rsidP="00482F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223BBC">
        <w:rPr>
          <w:rFonts w:ascii="Times New Roman" w:hAnsi="Times New Roman" w:cs="Times New Roman"/>
          <w:sz w:val="25"/>
          <w:szCs w:val="25"/>
        </w:rPr>
        <w:t xml:space="preserve">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w:t>
      </w:r>
      <w:r>
        <w:rPr>
          <w:rFonts w:ascii="Times New Roman" w:hAnsi="Times New Roman" w:cs="Times New Roman"/>
          <w:sz w:val="25"/>
          <w:szCs w:val="25"/>
        </w:rPr>
        <w:t xml:space="preserve">регулирует </w:t>
      </w:r>
      <w:r w:rsidRPr="00681F3F">
        <w:rPr>
          <w:rFonts w:ascii="Times New Roman" w:hAnsi="Times New Roman" w:cs="Times New Roman"/>
          <w:sz w:val="25"/>
          <w:szCs w:val="25"/>
        </w:rPr>
        <w:t>Федеральн</w:t>
      </w:r>
      <w:r>
        <w:rPr>
          <w:rFonts w:ascii="Times New Roman" w:hAnsi="Times New Roman" w:cs="Times New Roman"/>
          <w:sz w:val="25"/>
          <w:szCs w:val="25"/>
        </w:rPr>
        <w:t>ый</w:t>
      </w:r>
      <w:r w:rsidRPr="00681F3F">
        <w:rPr>
          <w:rFonts w:ascii="Times New Roman" w:hAnsi="Times New Roman" w:cs="Times New Roman"/>
          <w:sz w:val="25"/>
          <w:szCs w:val="25"/>
        </w:rPr>
        <w:t xml:space="preserve"> закон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sidRPr="00223BBC">
        <w:rPr>
          <w:rFonts w:ascii="Times New Roman" w:hAnsi="Times New Roman" w:cs="Times New Roman"/>
          <w:sz w:val="25"/>
          <w:szCs w:val="25"/>
        </w:rPr>
        <w:t>.</w:t>
      </w:r>
    </w:p>
    <w:p w:rsidR="00F278BC" w:rsidP="00482F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Согласно части </w:t>
      </w:r>
      <w:r w:rsidRPr="00F278BC">
        <w:rPr>
          <w:rFonts w:ascii="Times New Roman" w:hAnsi="Times New Roman" w:cs="Times New Roman"/>
          <w:sz w:val="25"/>
          <w:szCs w:val="25"/>
        </w:rPr>
        <w:t>24</w:t>
      </w:r>
      <w:r>
        <w:rPr>
          <w:rFonts w:ascii="Times New Roman" w:hAnsi="Times New Roman" w:cs="Times New Roman"/>
          <w:sz w:val="25"/>
          <w:szCs w:val="25"/>
        </w:rPr>
        <w:t xml:space="preserve"> статьи 5 </w:t>
      </w:r>
      <w:r w:rsidRPr="00F278BC">
        <w:rPr>
          <w:rFonts w:ascii="Times New Roman" w:hAnsi="Times New Roman" w:cs="Times New Roman"/>
          <w:sz w:val="25"/>
          <w:szCs w:val="25"/>
        </w:rPr>
        <w:t>Федерального закона от 21.12.2013 № 353-ФЗ "О потребительском кредите (займе)"</w:t>
      </w:r>
      <w:r>
        <w:rPr>
          <w:rFonts w:ascii="Times New Roman" w:hAnsi="Times New Roman" w:cs="Times New Roman"/>
          <w:sz w:val="25"/>
          <w:szCs w:val="25"/>
        </w:rPr>
        <w:t>, действующей с 01.01.2020, п</w:t>
      </w:r>
      <w:r w:rsidRPr="00F278BC">
        <w:rPr>
          <w:rFonts w:ascii="Times New Roman" w:hAnsi="Times New Roman" w:cs="Times New Roman"/>
          <w:sz w:val="25"/>
          <w:szCs w:val="25"/>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F278BC">
        <w:rPr>
          <w:rFonts w:ascii="Times New Roman" w:hAnsi="Times New Roman" w:cs="Times New Roman"/>
          <w:sz w:val="25"/>
          <w:szCs w:val="25"/>
        </w:rPr>
        <w:t xml:space="preserve"> </w:t>
      </w:r>
      <w:r w:rsidRPr="00F278BC">
        <w:rPr>
          <w:rFonts w:ascii="Times New Roman" w:hAnsi="Times New Roman" w:cs="Times New Roman"/>
          <w:sz w:val="25"/>
          <w:szCs w:val="25"/>
        </w:rPr>
        <w:t xml:space="preserve">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681F3F" w:rsidRPr="00681F3F" w:rsidP="00681F3F">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В силу требований статьи </w:t>
      </w:r>
      <w:r w:rsidRPr="00681F3F">
        <w:rPr>
          <w:rFonts w:ascii="Times New Roman" w:hAnsi="Times New Roman" w:cs="Times New Roman"/>
          <w:sz w:val="25"/>
          <w:szCs w:val="25"/>
        </w:rPr>
        <w:t>20</w:t>
      </w:r>
      <w:r>
        <w:rPr>
          <w:rFonts w:ascii="Times New Roman" w:hAnsi="Times New Roman" w:cs="Times New Roman"/>
          <w:sz w:val="25"/>
          <w:szCs w:val="25"/>
        </w:rPr>
        <w:t xml:space="preserve"> </w:t>
      </w:r>
      <w:r w:rsidRPr="00681F3F">
        <w:rPr>
          <w:rFonts w:ascii="Times New Roman" w:hAnsi="Times New Roman" w:cs="Times New Roman"/>
          <w:sz w:val="25"/>
          <w:szCs w:val="25"/>
        </w:rPr>
        <w:t>Федеральн</w:t>
      </w:r>
      <w:r>
        <w:rPr>
          <w:rFonts w:ascii="Times New Roman" w:hAnsi="Times New Roman" w:cs="Times New Roman"/>
          <w:sz w:val="25"/>
          <w:szCs w:val="25"/>
        </w:rPr>
        <w:t>ого</w:t>
      </w:r>
      <w:r w:rsidRPr="00681F3F">
        <w:rPr>
          <w:rFonts w:ascii="Times New Roman" w:hAnsi="Times New Roman" w:cs="Times New Roman"/>
          <w:sz w:val="25"/>
          <w:szCs w:val="25"/>
        </w:rPr>
        <w:t xml:space="preserve"> закон</w:t>
      </w:r>
      <w:r>
        <w:rPr>
          <w:rFonts w:ascii="Times New Roman" w:hAnsi="Times New Roman" w:cs="Times New Roman"/>
          <w:sz w:val="25"/>
          <w:szCs w:val="25"/>
        </w:rPr>
        <w:t>а</w:t>
      </w:r>
      <w:r w:rsidRPr="00681F3F">
        <w:rPr>
          <w:rFonts w:ascii="Times New Roman" w:hAnsi="Times New Roman" w:cs="Times New Roman"/>
          <w:sz w:val="25"/>
          <w:szCs w:val="25"/>
        </w:rPr>
        <w:t xml:space="preserve">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Pr>
          <w:rFonts w:ascii="Times New Roman" w:hAnsi="Times New Roman" w:cs="Times New Roman"/>
          <w:sz w:val="25"/>
          <w:szCs w:val="25"/>
        </w:rPr>
        <w:t xml:space="preserve"> </w:t>
      </w:r>
      <w:r w:rsidR="00D65821">
        <w:rPr>
          <w:rFonts w:ascii="Times New Roman" w:hAnsi="Times New Roman" w:cs="Times New Roman"/>
          <w:sz w:val="25"/>
          <w:szCs w:val="25"/>
        </w:rPr>
        <w:t>с</w:t>
      </w:r>
      <w:r w:rsidRPr="00681F3F">
        <w:rPr>
          <w:rFonts w:ascii="Times New Roman" w:hAnsi="Times New Roman" w:cs="Times New Roman"/>
          <w:sz w:val="25"/>
          <w:szCs w:val="25"/>
        </w:rPr>
        <w:t>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681F3F" w:rsidRPr="00681F3F" w:rsidP="00681F3F">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1) задолженность по процентам;</w:t>
      </w:r>
    </w:p>
    <w:p w:rsidR="00681F3F" w:rsidRPr="00681F3F" w:rsidP="00681F3F">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2) задолженность по основному долгу;</w:t>
      </w:r>
    </w:p>
    <w:p w:rsidR="00681F3F" w:rsidRPr="00681F3F" w:rsidP="00681F3F">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3) неустойка (штраф, пеня) в размере, определенном в соответствии с частью 21 на</w:t>
      </w:r>
      <w:r w:rsidR="00D65821">
        <w:rPr>
          <w:rFonts w:ascii="Times New Roman" w:hAnsi="Times New Roman" w:cs="Times New Roman"/>
          <w:sz w:val="25"/>
          <w:szCs w:val="25"/>
        </w:rPr>
        <w:t>званной</w:t>
      </w:r>
      <w:r w:rsidRPr="00681F3F">
        <w:rPr>
          <w:rFonts w:ascii="Times New Roman" w:hAnsi="Times New Roman" w:cs="Times New Roman"/>
          <w:sz w:val="25"/>
          <w:szCs w:val="25"/>
        </w:rPr>
        <w:t xml:space="preserve"> статьи;</w:t>
      </w:r>
    </w:p>
    <w:p w:rsidR="00681F3F" w:rsidRPr="00681F3F" w:rsidP="00681F3F">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4) проценты, начисленные за текущий период платежей;</w:t>
      </w:r>
    </w:p>
    <w:p w:rsidR="00681F3F" w:rsidRPr="00681F3F" w:rsidP="00681F3F">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5) сумма основного долга за текущий период платежей;</w:t>
      </w:r>
    </w:p>
    <w:p w:rsidR="00681F3F" w:rsidP="00681F3F">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4C730C" w:rsidP="000C4F5C">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 xml:space="preserve">Материалами дела установлено, что </w:t>
      </w:r>
      <w:r w:rsidR="00A67E94">
        <w:rPr>
          <w:rFonts w:ascii="Times New Roman" w:hAnsi="Times New Roman" w:cs="Times New Roman"/>
          <w:sz w:val="25"/>
          <w:szCs w:val="25"/>
        </w:rPr>
        <w:t>27.04.2021</w:t>
      </w:r>
      <w:r w:rsidRPr="004C730C">
        <w:rPr>
          <w:rFonts w:ascii="Times New Roman" w:hAnsi="Times New Roman" w:cs="Times New Roman"/>
          <w:sz w:val="25"/>
          <w:szCs w:val="25"/>
        </w:rPr>
        <w:t xml:space="preserve"> между ООО МФК «</w:t>
      </w:r>
      <w:r w:rsidRPr="004C730C">
        <w:rPr>
          <w:rFonts w:ascii="Times New Roman" w:hAnsi="Times New Roman" w:cs="Times New Roman"/>
          <w:sz w:val="25"/>
          <w:szCs w:val="25"/>
        </w:rPr>
        <w:t>Займер</w:t>
      </w:r>
      <w:r w:rsidRPr="004C730C">
        <w:rPr>
          <w:rFonts w:ascii="Times New Roman" w:hAnsi="Times New Roman" w:cs="Times New Roman"/>
          <w:sz w:val="25"/>
          <w:szCs w:val="25"/>
        </w:rPr>
        <w:t xml:space="preserve">» и </w:t>
      </w:r>
      <w:r w:rsidR="00A67E94">
        <w:rPr>
          <w:rFonts w:ascii="Times New Roman" w:hAnsi="Times New Roman" w:cs="Times New Roman"/>
          <w:sz w:val="25"/>
          <w:szCs w:val="25"/>
        </w:rPr>
        <w:t>ответчиком</w:t>
      </w:r>
      <w:r w:rsidRPr="004C730C">
        <w:rPr>
          <w:rFonts w:ascii="Times New Roman" w:hAnsi="Times New Roman" w:cs="Times New Roman"/>
          <w:sz w:val="25"/>
          <w:szCs w:val="25"/>
        </w:rPr>
        <w:t xml:space="preserve"> заключен договор потребительского займа </w:t>
      </w:r>
      <w:r w:rsidR="00043F76">
        <w:rPr>
          <w:rFonts w:ascii="Times New Roman" w:hAnsi="Times New Roman" w:cs="Times New Roman"/>
          <w:sz w:val="25"/>
          <w:szCs w:val="25"/>
        </w:rPr>
        <w:t>№ 10078256,</w:t>
      </w:r>
      <w:r w:rsidRPr="004C730C">
        <w:rPr>
          <w:rFonts w:ascii="Times New Roman" w:hAnsi="Times New Roman" w:cs="Times New Roman"/>
          <w:sz w:val="25"/>
          <w:szCs w:val="25"/>
        </w:rPr>
        <w:t xml:space="preserve"> по условиям которого </w:t>
      </w:r>
      <w:r w:rsidR="00043F76">
        <w:rPr>
          <w:rFonts w:ascii="Times New Roman" w:hAnsi="Times New Roman" w:cs="Times New Roman"/>
          <w:sz w:val="25"/>
          <w:szCs w:val="25"/>
        </w:rPr>
        <w:t>ответчику</w:t>
      </w:r>
      <w:r w:rsidRPr="004C730C">
        <w:rPr>
          <w:rFonts w:ascii="Times New Roman" w:hAnsi="Times New Roman" w:cs="Times New Roman"/>
          <w:sz w:val="25"/>
          <w:szCs w:val="25"/>
        </w:rPr>
        <w:t xml:space="preserve"> предоставлены денежные средства в размере </w:t>
      </w:r>
      <w:r w:rsidR="00043F76">
        <w:rPr>
          <w:rFonts w:ascii="Times New Roman" w:hAnsi="Times New Roman" w:cs="Times New Roman"/>
          <w:sz w:val="25"/>
          <w:szCs w:val="25"/>
        </w:rPr>
        <w:t>20 </w:t>
      </w:r>
      <w:r w:rsidRPr="004C730C">
        <w:rPr>
          <w:rFonts w:ascii="Times New Roman" w:hAnsi="Times New Roman" w:cs="Times New Roman"/>
          <w:sz w:val="25"/>
          <w:szCs w:val="25"/>
        </w:rPr>
        <w:t xml:space="preserve">000 рублей </w:t>
      </w:r>
      <w:r w:rsidR="00043F76">
        <w:rPr>
          <w:rFonts w:ascii="Times New Roman" w:hAnsi="Times New Roman" w:cs="Times New Roman"/>
          <w:sz w:val="25"/>
          <w:szCs w:val="25"/>
        </w:rPr>
        <w:t xml:space="preserve">со </w:t>
      </w:r>
      <w:r w:rsidRPr="004C730C">
        <w:rPr>
          <w:rFonts w:ascii="Times New Roman" w:hAnsi="Times New Roman" w:cs="Times New Roman"/>
          <w:sz w:val="25"/>
          <w:szCs w:val="25"/>
        </w:rPr>
        <w:t xml:space="preserve">сроком </w:t>
      </w:r>
      <w:r w:rsidR="00043F76">
        <w:rPr>
          <w:rFonts w:ascii="Times New Roman" w:hAnsi="Times New Roman" w:cs="Times New Roman"/>
          <w:sz w:val="25"/>
          <w:szCs w:val="25"/>
        </w:rPr>
        <w:t>пользования суммой займа 30 дней, дата возврата займа и начисленных процентов – 27.05.2021,</w:t>
      </w:r>
      <w:r w:rsidRPr="004C730C">
        <w:rPr>
          <w:rFonts w:ascii="Times New Roman" w:hAnsi="Times New Roman" w:cs="Times New Roman"/>
          <w:sz w:val="25"/>
          <w:szCs w:val="25"/>
        </w:rPr>
        <w:t xml:space="preserve"> </w:t>
      </w:r>
      <w:r w:rsidR="00043F76">
        <w:rPr>
          <w:rFonts w:ascii="Times New Roman" w:hAnsi="Times New Roman" w:cs="Times New Roman"/>
          <w:sz w:val="25"/>
          <w:szCs w:val="25"/>
        </w:rPr>
        <w:t>процентная ставка - 365</w:t>
      </w:r>
      <w:r w:rsidRPr="004C730C">
        <w:rPr>
          <w:rFonts w:ascii="Times New Roman" w:hAnsi="Times New Roman" w:cs="Times New Roman"/>
          <w:sz w:val="25"/>
          <w:szCs w:val="25"/>
        </w:rPr>
        <w:t xml:space="preserve">% </w:t>
      </w:r>
      <w:r w:rsidR="00043F76">
        <w:rPr>
          <w:rFonts w:ascii="Times New Roman" w:hAnsi="Times New Roman" w:cs="Times New Roman"/>
          <w:sz w:val="25"/>
          <w:szCs w:val="25"/>
        </w:rPr>
        <w:t>годовых (1% в день)</w:t>
      </w:r>
      <w:r w:rsidRPr="004C730C">
        <w:rPr>
          <w:rFonts w:ascii="Times New Roman" w:hAnsi="Times New Roman" w:cs="Times New Roman"/>
          <w:sz w:val="25"/>
          <w:szCs w:val="25"/>
        </w:rPr>
        <w:t xml:space="preserve"> (</w:t>
      </w:r>
      <w:r w:rsidRPr="004C730C">
        <w:rPr>
          <w:rFonts w:ascii="Times New Roman" w:hAnsi="Times New Roman" w:cs="Times New Roman"/>
          <w:sz w:val="25"/>
          <w:szCs w:val="25"/>
        </w:rPr>
        <w:t>л.д</w:t>
      </w:r>
      <w:r w:rsidR="00B06BFC">
        <w:rPr>
          <w:rFonts w:ascii="Times New Roman" w:hAnsi="Times New Roman" w:cs="Times New Roman"/>
          <w:sz w:val="25"/>
          <w:szCs w:val="25"/>
        </w:rPr>
        <w:t>.</w:t>
      </w:r>
      <w:r w:rsidRPr="004C730C">
        <w:rPr>
          <w:rFonts w:ascii="Times New Roman" w:hAnsi="Times New Roman" w:cs="Times New Roman"/>
          <w:sz w:val="25"/>
          <w:szCs w:val="25"/>
        </w:rPr>
        <w:t xml:space="preserve"> </w:t>
      </w:r>
      <w:r w:rsidR="00043F76">
        <w:rPr>
          <w:rFonts w:ascii="Times New Roman" w:hAnsi="Times New Roman" w:cs="Times New Roman"/>
          <w:sz w:val="25"/>
          <w:szCs w:val="25"/>
        </w:rPr>
        <w:t>9</w:t>
      </w:r>
      <w:r w:rsidRPr="004C730C">
        <w:rPr>
          <w:rFonts w:ascii="Times New Roman" w:hAnsi="Times New Roman" w:cs="Times New Roman"/>
          <w:sz w:val="25"/>
          <w:szCs w:val="25"/>
        </w:rPr>
        <w:t>-1</w:t>
      </w:r>
      <w:r w:rsidR="00043F76">
        <w:rPr>
          <w:rFonts w:ascii="Times New Roman" w:hAnsi="Times New Roman" w:cs="Times New Roman"/>
          <w:sz w:val="25"/>
          <w:szCs w:val="25"/>
        </w:rPr>
        <w:t>2</w:t>
      </w:r>
      <w:r w:rsidRPr="004C730C">
        <w:rPr>
          <w:rFonts w:ascii="Times New Roman" w:hAnsi="Times New Roman" w:cs="Times New Roman"/>
          <w:sz w:val="25"/>
          <w:szCs w:val="25"/>
        </w:rPr>
        <w:t xml:space="preserve">). </w:t>
      </w:r>
    </w:p>
    <w:p w:rsidR="00CC4BA0" w:rsidRPr="004C730C"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Пунктом 7 </w:t>
      </w:r>
      <w:r w:rsidR="00B06BFC">
        <w:rPr>
          <w:rFonts w:ascii="Times New Roman" w:hAnsi="Times New Roman" w:cs="Times New Roman"/>
          <w:sz w:val="25"/>
          <w:szCs w:val="25"/>
        </w:rPr>
        <w:t xml:space="preserve">заключённого сторонами </w:t>
      </w:r>
      <w:r>
        <w:rPr>
          <w:rFonts w:ascii="Times New Roman" w:hAnsi="Times New Roman" w:cs="Times New Roman"/>
          <w:sz w:val="25"/>
          <w:szCs w:val="25"/>
        </w:rPr>
        <w:t>договора установлено, что заемщик обязан уплатить займодавцу проценты по договору потребительского займа на возвращаемую сумму включительно до дня фактического возврата соответ</w:t>
      </w:r>
      <w:r w:rsidR="00B06BFC">
        <w:rPr>
          <w:rFonts w:ascii="Times New Roman" w:hAnsi="Times New Roman" w:cs="Times New Roman"/>
          <w:sz w:val="25"/>
          <w:szCs w:val="25"/>
        </w:rPr>
        <w:t>ст</w:t>
      </w:r>
      <w:r>
        <w:rPr>
          <w:rFonts w:ascii="Times New Roman" w:hAnsi="Times New Roman" w:cs="Times New Roman"/>
          <w:sz w:val="25"/>
          <w:szCs w:val="25"/>
        </w:rPr>
        <w:t>вующей суммы потребительского займа или её части.</w:t>
      </w:r>
    </w:p>
    <w:p w:rsidR="004C730C" w:rsidP="000C4F5C">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 xml:space="preserve">Денежные средства по договору займа </w:t>
      </w:r>
      <w:r w:rsidRPr="004C730C" w:rsidR="00AD3CC5">
        <w:rPr>
          <w:rFonts w:ascii="Times New Roman" w:hAnsi="Times New Roman" w:cs="Times New Roman"/>
          <w:sz w:val="25"/>
          <w:szCs w:val="25"/>
        </w:rPr>
        <w:t xml:space="preserve">ответчиком </w:t>
      </w:r>
      <w:r w:rsidRPr="004C730C">
        <w:rPr>
          <w:rFonts w:ascii="Times New Roman" w:hAnsi="Times New Roman" w:cs="Times New Roman"/>
          <w:sz w:val="25"/>
          <w:szCs w:val="25"/>
        </w:rPr>
        <w:t xml:space="preserve">получены </w:t>
      </w:r>
      <w:r w:rsidR="0046764F">
        <w:rPr>
          <w:rFonts w:ascii="Times New Roman" w:hAnsi="Times New Roman" w:cs="Times New Roman"/>
          <w:sz w:val="25"/>
          <w:szCs w:val="25"/>
        </w:rPr>
        <w:t>(л.д.13, 14)</w:t>
      </w:r>
      <w:r w:rsidRPr="004C730C">
        <w:rPr>
          <w:rFonts w:ascii="Times New Roman" w:hAnsi="Times New Roman" w:cs="Times New Roman"/>
          <w:sz w:val="25"/>
          <w:szCs w:val="25"/>
        </w:rPr>
        <w:t xml:space="preserve">, </w:t>
      </w:r>
      <w:r w:rsidR="00792C8F">
        <w:rPr>
          <w:rFonts w:ascii="Times New Roman" w:hAnsi="Times New Roman" w:cs="Times New Roman"/>
          <w:sz w:val="25"/>
          <w:szCs w:val="25"/>
        </w:rPr>
        <w:t xml:space="preserve">но </w:t>
      </w:r>
      <w:r w:rsidR="00FF0871">
        <w:rPr>
          <w:rFonts w:ascii="Times New Roman" w:hAnsi="Times New Roman" w:cs="Times New Roman"/>
          <w:sz w:val="25"/>
          <w:szCs w:val="25"/>
        </w:rPr>
        <w:t>в оговорённый сторонами</w:t>
      </w:r>
      <w:r w:rsidRPr="004C730C">
        <w:rPr>
          <w:rFonts w:ascii="Times New Roman" w:hAnsi="Times New Roman" w:cs="Times New Roman"/>
          <w:sz w:val="25"/>
          <w:szCs w:val="25"/>
        </w:rPr>
        <w:t xml:space="preserve"> срок взятые на себя обязательства </w:t>
      </w:r>
      <w:r w:rsidR="00792C8F">
        <w:rPr>
          <w:rFonts w:ascii="Times New Roman" w:hAnsi="Times New Roman" w:cs="Times New Roman"/>
          <w:sz w:val="25"/>
          <w:szCs w:val="25"/>
        </w:rPr>
        <w:t xml:space="preserve">в полном объёме </w:t>
      </w:r>
      <w:r w:rsidRPr="004C730C" w:rsidR="00FF0871">
        <w:rPr>
          <w:rFonts w:ascii="Times New Roman" w:hAnsi="Times New Roman" w:cs="Times New Roman"/>
          <w:sz w:val="25"/>
          <w:szCs w:val="25"/>
        </w:rPr>
        <w:t xml:space="preserve">ответчик </w:t>
      </w:r>
      <w:r w:rsidR="00FF0871">
        <w:rPr>
          <w:rFonts w:ascii="Times New Roman" w:hAnsi="Times New Roman" w:cs="Times New Roman"/>
          <w:sz w:val="25"/>
          <w:szCs w:val="25"/>
        </w:rPr>
        <w:t xml:space="preserve">не исполнила, </w:t>
      </w:r>
      <w:r w:rsidRPr="004C730C" w:rsidR="00FF0871">
        <w:rPr>
          <w:rFonts w:ascii="Times New Roman" w:hAnsi="Times New Roman" w:cs="Times New Roman"/>
          <w:sz w:val="25"/>
          <w:szCs w:val="25"/>
        </w:rPr>
        <w:t xml:space="preserve">что </w:t>
      </w:r>
      <w:r w:rsidR="00FF0871">
        <w:rPr>
          <w:rFonts w:ascii="Times New Roman" w:hAnsi="Times New Roman" w:cs="Times New Roman"/>
          <w:sz w:val="25"/>
          <w:szCs w:val="25"/>
        </w:rPr>
        <w:t>ею</w:t>
      </w:r>
      <w:r w:rsidRPr="004C730C" w:rsidR="00FF0871">
        <w:rPr>
          <w:rFonts w:ascii="Times New Roman" w:hAnsi="Times New Roman" w:cs="Times New Roman"/>
          <w:sz w:val="25"/>
          <w:szCs w:val="25"/>
        </w:rPr>
        <w:t xml:space="preserve"> не оспаривается.</w:t>
      </w:r>
    </w:p>
    <w:p w:rsidR="00E55B20"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В частности, </w:t>
      </w:r>
      <w:r w:rsidR="00681F3F">
        <w:rPr>
          <w:rFonts w:ascii="Times New Roman" w:hAnsi="Times New Roman" w:cs="Times New Roman"/>
          <w:sz w:val="25"/>
          <w:szCs w:val="25"/>
        </w:rPr>
        <w:t xml:space="preserve">из приобщённых скриншотов сведений об оплате займа из мобильного приложения ответчика и выписки, представленной истцом (л.д.6) следует, что </w:t>
      </w:r>
      <w:r w:rsidR="00F41F1E">
        <w:rPr>
          <w:rFonts w:ascii="Times New Roman" w:hAnsi="Times New Roman" w:cs="Times New Roman"/>
          <w:sz w:val="25"/>
          <w:szCs w:val="25"/>
        </w:rPr>
        <w:t xml:space="preserve">     </w:t>
      </w:r>
      <w:r>
        <w:rPr>
          <w:rFonts w:ascii="Times New Roman" w:hAnsi="Times New Roman" w:cs="Times New Roman"/>
          <w:sz w:val="25"/>
          <w:szCs w:val="25"/>
        </w:rPr>
        <w:t>01.05.2021</w:t>
      </w:r>
      <w:r w:rsidR="000F5FB1">
        <w:rPr>
          <w:rFonts w:ascii="Times New Roman" w:hAnsi="Times New Roman" w:cs="Times New Roman"/>
          <w:sz w:val="25"/>
          <w:szCs w:val="25"/>
        </w:rPr>
        <w:t xml:space="preserve"> ответчик уплатила истцу 2 000 рублей, </w:t>
      </w:r>
    </w:p>
    <w:p w:rsidR="00E55B20"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21.05.2021 – 1 000 рублей, </w:t>
      </w:r>
    </w:p>
    <w:p w:rsidR="00E55B20"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30</w:t>
      </w:r>
      <w:r w:rsidR="001854E0">
        <w:rPr>
          <w:rFonts w:ascii="Times New Roman" w:hAnsi="Times New Roman" w:cs="Times New Roman"/>
          <w:sz w:val="25"/>
          <w:szCs w:val="25"/>
        </w:rPr>
        <w:t>.05.</w:t>
      </w:r>
      <w:r>
        <w:rPr>
          <w:rFonts w:ascii="Times New Roman" w:hAnsi="Times New Roman" w:cs="Times New Roman"/>
          <w:sz w:val="25"/>
          <w:szCs w:val="25"/>
        </w:rPr>
        <w:t xml:space="preserve">2021 – 4 452 рубля, </w:t>
      </w:r>
    </w:p>
    <w:p w:rsidR="00E55B20"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28</w:t>
      </w:r>
      <w:r w:rsidR="001854E0">
        <w:rPr>
          <w:rFonts w:ascii="Times New Roman" w:hAnsi="Times New Roman" w:cs="Times New Roman"/>
          <w:sz w:val="25"/>
          <w:szCs w:val="25"/>
        </w:rPr>
        <w:t>.06.</w:t>
      </w:r>
      <w:r>
        <w:rPr>
          <w:rFonts w:ascii="Times New Roman" w:hAnsi="Times New Roman" w:cs="Times New Roman"/>
          <w:sz w:val="25"/>
          <w:szCs w:val="25"/>
        </w:rPr>
        <w:t xml:space="preserve">2021 – 5 452 рубля, </w:t>
      </w:r>
    </w:p>
    <w:p w:rsidR="00792C8F"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10.03.2022 – 129, 04 рублей.</w:t>
      </w:r>
    </w:p>
    <w:p w:rsidR="000A1EC4"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И</w:t>
      </w:r>
      <w:r>
        <w:rPr>
          <w:rFonts w:ascii="Times New Roman" w:hAnsi="Times New Roman" w:cs="Times New Roman"/>
          <w:sz w:val="25"/>
          <w:szCs w:val="25"/>
        </w:rPr>
        <w:t xml:space="preserve">з первого из названных платежа </w:t>
      </w:r>
      <w:r>
        <w:rPr>
          <w:rFonts w:ascii="Times New Roman" w:hAnsi="Times New Roman" w:cs="Times New Roman"/>
          <w:sz w:val="25"/>
          <w:szCs w:val="25"/>
        </w:rPr>
        <w:t xml:space="preserve">(2 000 руб.) </w:t>
      </w:r>
      <w:r w:rsidR="001A088C">
        <w:rPr>
          <w:rFonts w:ascii="Times New Roman" w:hAnsi="Times New Roman" w:cs="Times New Roman"/>
          <w:sz w:val="25"/>
          <w:szCs w:val="25"/>
        </w:rPr>
        <w:t xml:space="preserve">погашена </w:t>
      </w:r>
      <w:r w:rsidRPr="00681F3F" w:rsidR="001A088C">
        <w:rPr>
          <w:rFonts w:ascii="Times New Roman" w:hAnsi="Times New Roman" w:cs="Times New Roman"/>
          <w:sz w:val="25"/>
          <w:szCs w:val="25"/>
        </w:rPr>
        <w:t>задолженность по основному долгу</w:t>
      </w:r>
      <w:r w:rsidR="001A088C">
        <w:rPr>
          <w:rFonts w:ascii="Times New Roman" w:hAnsi="Times New Roman" w:cs="Times New Roman"/>
          <w:sz w:val="25"/>
          <w:szCs w:val="25"/>
        </w:rPr>
        <w:t xml:space="preserve"> в размере 1 200 </w:t>
      </w:r>
      <w:r>
        <w:rPr>
          <w:rFonts w:ascii="Times New Roman" w:hAnsi="Times New Roman" w:cs="Times New Roman"/>
          <w:sz w:val="25"/>
          <w:szCs w:val="25"/>
        </w:rPr>
        <w:t>рублей, оставшиеся 800 рублей погасили имевшуюся задолженность по процентам.</w:t>
      </w:r>
    </w:p>
    <w:p w:rsidR="00F41F1E"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Дальнейшие из вышеназванных платежей не погашали основной долг</w:t>
      </w:r>
      <w:r w:rsidR="003B6182">
        <w:rPr>
          <w:rFonts w:ascii="Times New Roman" w:hAnsi="Times New Roman" w:cs="Times New Roman"/>
          <w:sz w:val="25"/>
          <w:szCs w:val="25"/>
        </w:rPr>
        <w:t xml:space="preserve"> как </w:t>
      </w:r>
      <w:r w:rsidRPr="00681F3F" w:rsidR="003B6182">
        <w:rPr>
          <w:rFonts w:ascii="Times New Roman" w:hAnsi="Times New Roman" w:cs="Times New Roman"/>
          <w:sz w:val="25"/>
          <w:szCs w:val="25"/>
        </w:rPr>
        <w:t>недостаточн</w:t>
      </w:r>
      <w:r w:rsidR="003B6182">
        <w:rPr>
          <w:rFonts w:ascii="Times New Roman" w:hAnsi="Times New Roman" w:cs="Times New Roman"/>
          <w:sz w:val="25"/>
          <w:szCs w:val="25"/>
        </w:rPr>
        <w:t>ые</w:t>
      </w:r>
      <w:r w:rsidRPr="00681F3F" w:rsidR="003B6182">
        <w:rPr>
          <w:rFonts w:ascii="Times New Roman" w:hAnsi="Times New Roman" w:cs="Times New Roman"/>
          <w:sz w:val="25"/>
          <w:szCs w:val="25"/>
        </w:rPr>
        <w:t xml:space="preserve"> для полного исполнения обязательств заемщика</w:t>
      </w:r>
      <w:r w:rsidR="003B6182">
        <w:rPr>
          <w:rFonts w:ascii="Times New Roman" w:hAnsi="Times New Roman" w:cs="Times New Roman"/>
          <w:sz w:val="25"/>
          <w:szCs w:val="25"/>
        </w:rPr>
        <w:t>.</w:t>
      </w:r>
    </w:p>
    <w:p w:rsidR="006C15AE"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Сумма всех погашений ответчика (за вычетом 1 200 рублей, учтённых в счёт погашения </w:t>
      </w:r>
      <w:r w:rsidRPr="00681F3F">
        <w:rPr>
          <w:rFonts w:ascii="Times New Roman" w:hAnsi="Times New Roman" w:cs="Times New Roman"/>
          <w:sz w:val="25"/>
          <w:szCs w:val="25"/>
        </w:rPr>
        <w:t>основно</w:t>
      </w:r>
      <w:r>
        <w:rPr>
          <w:rFonts w:ascii="Times New Roman" w:hAnsi="Times New Roman" w:cs="Times New Roman"/>
          <w:sz w:val="25"/>
          <w:szCs w:val="25"/>
        </w:rPr>
        <w:t>го</w:t>
      </w:r>
      <w:r w:rsidRPr="00681F3F">
        <w:rPr>
          <w:rFonts w:ascii="Times New Roman" w:hAnsi="Times New Roman" w:cs="Times New Roman"/>
          <w:sz w:val="25"/>
          <w:szCs w:val="25"/>
        </w:rPr>
        <w:t xml:space="preserve"> долг</w:t>
      </w:r>
      <w:r>
        <w:rPr>
          <w:rFonts w:ascii="Times New Roman" w:hAnsi="Times New Roman" w:cs="Times New Roman"/>
          <w:sz w:val="25"/>
          <w:szCs w:val="25"/>
        </w:rPr>
        <w:t>а) составила 11 833, 04 рубля.</w:t>
      </w:r>
    </w:p>
    <w:p w:rsidR="006C15AE"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w:t>
      </w:r>
      <w:r w:rsidRPr="006C15AE">
        <w:rPr>
          <w:rFonts w:ascii="Times New Roman" w:hAnsi="Times New Roman" w:cs="Times New Roman"/>
          <w:sz w:val="25"/>
          <w:szCs w:val="25"/>
        </w:rPr>
        <w:t>олуторакратн</w:t>
      </w:r>
      <w:r>
        <w:rPr>
          <w:rFonts w:ascii="Times New Roman" w:hAnsi="Times New Roman" w:cs="Times New Roman"/>
          <w:sz w:val="25"/>
          <w:szCs w:val="25"/>
        </w:rPr>
        <w:t>ый</w:t>
      </w:r>
      <w:r w:rsidRPr="006C15AE">
        <w:rPr>
          <w:rFonts w:ascii="Times New Roman" w:hAnsi="Times New Roman" w:cs="Times New Roman"/>
          <w:sz w:val="25"/>
          <w:szCs w:val="25"/>
        </w:rPr>
        <w:t xml:space="preserve"> размер суммы предоставленного займа</w:t>
      </w:r>
      <w:r>
        <w:rPr>
          <w:rFonts w:ascii="Times New Roman" w:hAnsi="Times New Roman" w:cs="Times New Roman"/>
          <w:sz w:val="25"/>
          <w:szCs w:val="25"/>
        </w:rPr>
        <w:t xml:space="preserve">, после которого </w:t>
      </w:r>
      <w:r w:rsidRPr="006C15AE">
        <w:rPr>
          <w:rFonts w:ascii="Times New Roman" w:hAnsi="Times New Roman" w:cs="Times New Roman"/>
          <w:sz w:val="25"/>
          <w:szCs w:val="25"/>
        </w:rPr>
        <w:t>не допускается начисление процентов</w:t>
      </w:r>
      <w:r>
        <w:rPr>
          <w:rFonts w:ascii="Times New Roman" w:hAnsi="Times New Roman" w:cs="Times New Roman"/>
          <w:sz w:val="25"/>
          <w:szCs w:val="25"/>
        </w:rPr>
        <w:t>, составляет 30 000 рублей.</w:t>
      </w:r>
    </w:p>
    <w:p w:rsidR="006C15AE"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Разница между названным ограничением и суммой, внесённой ответчиком в счёт погашения задолженности по процентам, составляет 18 166, 96 рублей (30 000 р. минус 11 833, 04 р.).</w:t>
      </w:r>
    </w:p>
    <w:p w:rsidR="00AD3CC5" w:rsidRPr="00482F7C" w:rsidP="000C4F5C">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Таким образом, </w:t>
      </w:r>
      <w:r w:rsidRPr="006C15AE">
        <w:rPr>
          <w:rFonts w:ascii="Times New Roman" w:hAnsi="Times New Roman" w:cs="Times New Roman"/>
          <w:sz w:val="25"/>
          <w:szCs w:val="25"/>
        </w:rPr>
        <w:t>с ответчика в пользу истца следует взыскать задолженность по договору займа в размере основного долга 1</w:t>
      </w:r>
      <w:r>
        <w:rPr>
          <w:rFonts w:ascii="Times New Roman" w:hAnsi="Times New Roman" w:cs="Times New Roman"/>
          <w:sz w:val="25"/>
          <w:szCs w:val="25"/>
        </w:rPr>
        <w:t>8</w:t>
      </w:r>
      <w:r w:rsidRPr="006C15AE">
        <w:rPr>
          <w:rFonts w:ascii="Times New Roman" w:hAnsi="Times New Roman" w:cs="Times New Roman"/>
          <w:sz w:val="25"/>
          <w:szCs w:val="25"/>
        </w:rPr>
        <w:t xml:space="preserve"> </w:t>
      </w:r>
      <w:r>
        <w:rPr>
          <w:rFonts w:ascii="Times New Roman" w:hAnsi="Times New Roman" w:cs="Times New Roman"/>
          <w:sz w:val="25"/>
          <w:szCs w:val="25"/>
        </w:rPr>
        <w:t>8</w:t>
      </w:r>
      <w:r w:rsidRPr="006C15AE">
        <w:rPr>
          <w:rFonts w:ascii="Times New Roman" w:hAnsi="Times New Roman" w:cs="Times New Roman"/>
          <w:sz w:val="25"/>
          <w:szCs w:val="25"/>
        </w:rPr>
        <w:t xml:space="preserve">00 руб. и процентов за пользование заемными средствами в сумме </w:t>
      </w:r>
      <w:r w:rsidR="003B4855">
        <w:rPr>
          <w:rFonts w:ascii="Times New Roman" w:hAnsi="Times New Roman" w:cs="Times New Roman"/>
          <w:sz w:val="25"/>
          <w:szCs w:val="25"/>
        </w:rPr>
        <w:t>18 166, 96 рублей</w:t>
      </w:r>
      <w:r w:rsidRPr="006C15AE">
        <w:rPr>
          <w:rFonts w:ascii="Times New Roman" w:hAnsi="Times New Roman" w:cs="Times New Roman"/>
          <w:sz w:val="25"/>
          <w:szCs w:val="25"/>
        </w:rPr>
        <w:t>.</w:t>
      </w:r>
    </w:p>
    <w:p w:rsidR="000C4F5C" w:rsidP="000C4F5C">
      <w:pPr>
        <w:spacing w:after="0" w:line="240" w:lineRule="auto"/>
        <w:ind w:firstLine="709"/>
        <w:jc w:val="both"/>
        <w:rPr>
          <w:rFonts w:ascii="Times New Roman" w:hAnsi="Times New Roman" w:cs="Times New Roman"/>
          <w:sz w:val="25"/>
          <w:szCs w:val="25"/>
        </w:rPr>
      </w:pPr>
      <w:r w:rsidRPr="006C15AE">
        <w:rPr>
          <w:rFonts w:ascii="Times New Roman" w:hAnsi="Times New Roman" w:cs="Times New Roman"/>
          <w:sz w:val="25"/>
          <w:szCs w:val="25"/>
        </w:rPr>
        <w:t>Д</w:t>
      </w:r>
      <w:r w:rsidRPr="000C4F5C">
        <w:rPr>
          <w:rFonts w:ascii="Times New Roman" w:hAnsi="Times New Roman" w:cs="Times New Roman"/>
          <w:sz w:val="25"/>
          <w:szCs w:val="25"/>
        </w:rPr>
        <w:t xml:space="preserve">оводы стороны </w:t>
      </w:r>
      <w:r>
        <w:rPr>
          <w:rFonts w:ascii="Times New Roman" w:hAnsi="Times New Roman" w:cs="Times New Roman"/>
          <w:sz w:val="25"/>
          <w:szCs w:val="25"/>
        </w:rPr>
        <w:t xml:space="preserve">ответчика мировой </w:t>
      </w:r>
      <w:r w:rsidRPr="000C4F5C">
        <w:rPr>
          <w:rFonts w:ascii="Times New Roman" w:hAnsi="Times New Roman" w:cs="Times New Roman"/>
          <w:sz w:val="25"/>
          <w:szCs w:val="25"/>
        </w:rPr>
        <w:t>суд</w:t>
      </w:r>
      <w:r>
        <w:rPr>
          <w:rFonts w:ascii="Times New Roman" w:hAnsi="Times New Roman" w:cs="Times New Roman"/>
          <w:sz w:val="25"/>
          <w:szCs w:val="25"/>
        </w:rPr>
        <w:t>ья</w:t>
      </w:r>
      <w:r w:rsidRPr="000C4F5C">
        <w:rPr>
          <w:rFonts w:ascii="Times New Roman" w:hAnsi="Times New Roman" w:cs="Times New Roman"/>
          <w:sz w:val="25"/>
          <w:szCs w:val="25"/>
        </w:rPr>
        <w:t xml:space="preserve"> не может положить в основу решения, так как они заявлены в силу произвольного толкования норм, регу</w:t>
      </w:r>
      <w:r>
        <w:rPr>
          <w:rFonts w:ascii="Times New Roman" w:hAnsi="Times New Roman" w:cs="Times New Roman"/>
          <w:sz w:val="25"/>
          <w:szCs w:val="25"/>
        </w:rPr>
        <w:t>лирующих спорные правоотношения</w:t>
      </w:r>
      <w:r w:rsidRPr="000C4F5C">
        <w:rPr>
          <w:rFonts w:ascii="Times New Roman" w:hAnsi="Times New Roman" w:cs="Times New Roman"/>
          <w:sz w:val="25"/>
          <w:szCs w:val="25"/>
        </w:rPr>
        <w:t>.</w:t>
      </w:r>
      <w:r w:rsidR="001F7686">
        <w:rPr>
          <w:rFonts w:ascii="Times New Roman" w:hAnsi="Times New Roman" w:cs="Times New Roman"/>
          <w:sz w:val="25"/>
          <w:szCs w:val="25"/>
        </w:rPr>
        <w:t xml:space="preserve"> В частности, расчёт процентов с 02.05.2021 осуществляется с суммы  займа 18 800 рублей, вопреки доводам представителя ответчика, и выглядит следующим образом:</w:t>
      </w:r>
    </w:p>
    <w:tbl>
      <w:tblPr>
        <w:tblW w:w="4803" w:type="pct"/>
        <w:tblCellMar>
          <w:left w:w="10" w:type="dxa"/>
          <w:right w:w="10" w:type="dxa"/>
        </w:tblCellMar>
        <w:tblLook w:val="0000"/>
      </w:tblPr>
      <w:tblGrid>
        <w:gridCol w:w="2598"/>
        <w:gridCol w:w="848"/>
        <w:gridCol w:w="1637"/>
        <w:gridCol w:w="1328"/>
        <w:gridCol w:w="1418"/>
        <w:gridCol w:w="1449"/>
      </w:tblGrid>
      <w:tr w:rsidTr="00C61C23">
        <w:tblPrEx>
          <w:tblW w:w="4803" w:type="pct"/>
          <w:tblCellMar>
            <w:left w:w="10" w:type="dxa"/>
            <w:right w:w="10" w:type="dxa"/>
          </w:tblCellMar>
          <w:tblLook w:val="0000"/>
        </w:tblPrEx>
        <w:tc>
          <w:tcPr>
            <w:tcW w:w="0" w:type="auto"/>
            <w:gridSpan w:val="6"/>
          </w:tcPr>
          <w:p w:rsidR="00A408AD" w:rsidRPr="000A5980" w:rsidP="00C61C23">
            <w:pPr>
              <w:rPr>
                <w:sz w:val="21"/>
                <w:szCs w:val="21"/>
              </w:rPr>
            </w:pPr>
            <w:r w:rsidRPr="000A5980">
              <w:rPr>
                <w:sz w:val="21"/>
                <w:szCs w:val="21"/>
              </w:rPr>
              <w:t>2021 (365 дней)</w:t>
            </w:r>
          </w:p>
        </w:tc>
      </w:tr>
      <w:tr w:rsidTr="00C61C23">
        <w:tblPrEx>
          <w:tblW w:w="4803" w:type="pct"/>
          <w:tblCellMar>
            <w:left w:w="10" w:type="dxa"/>
            <w:right w:w="10" w:type="dxa"/>
          </w:tblCellMar>
          <w:tblLook w:val="0000"/>
        </w:tblPrEx>
        <w:tc>
          <w:tcPr>
            <w:tcW w:w="1400" w:type="pct"/>
          </w:tcPr>
          <w:p w:rsidR="00A408AD" w:rsidRPr="000A5980" w:rsidP="00C61C23">
            <w:pPr>
              <w:rPr>
                <w:sz w:val="21"/>
                <w:szCs w:val="21"/>
              </w:rPr>
            </w:pPr>
            <w:r w:rsidRPr="000A5980">
              <w:rPr>
                <w:sz w:val="21"/>
                <w:szCs w:val="21"/>
              </w:rPr>
              <w:t>период</w:t>
            </w:r>
          </w:p>
        </w:tc>
        <w:tc>
          <w:tcPr>
            <w:tcW w:w="0" w:type="auto"/>
            <w:tcMar>
              <w:left w:w="160" w:type="dxa"/>
              <w:right w:w="160" w:type="dxa"/>
            </w:tcMar>
          </w:tcPr>
          <w:p w:rsidR="00A408AD" w:rsidRPr="000A5980" w:rsidP="00C61C23">
            <w:pPr>
              <w:jc w:val="center"/>
              <w:rPr>
                <w:sz w:val="21"/>
                <w:szCs w:val="21"/>
              </w:rPr>
            </w:pPr>
            <w:r w:rsidRPr="000A5980">
              <w:rPr>
                <w:sz w:val="21"/>
                <w:szCs w:val="21"/>
              </w:rPr>
              <w:t>дней</w:t>
            </w:r>
          </w:p>
        </w:tc>
        <w:tc>
          <w:tcPr>
            <w:tcW w:w="0" w:type="auto"/>
            <w:tcMar>
              <w:left w:w="160" w:type="dxa"/>
              <w:right w:w="160" w:type="dxa"/>
            </w:tcMar>
          </w:tcPr>
          <w:p w:rsidR="00A408AD" w:rsidRPr="000A5980" w:rsidP="00C61C23">
            <w:pPr>
              <w:rPr>
                <w:sz w:val="21"/>
                <w:szCs w:val="21"/>
              </w:rPr>
            </w:pPr>
            <w:r w:rsidRPr="000A5980">
              <w:rPr>
                <w:sz w:val="21"/>
                <w:szCs w:val="21"/>
              </w:rPr>
              <w:t>сумма займа</w:t>
            </w:r>
          </w:p>
        </w:tc>
        <w:tc>
          <w:tcPr>
            <w:tcW w:w="0" w:type="auto"/>
            <w:tcMar>
              <w:left w:w="160" w:type="dxa"/>
              <w:right w:w="160" w:type="dxa"/>
            </w:tcMar>
          </w:tcPr>
          <w:p w:rsidR="00A408AD" w:rsidRPr="000A5980" w:rsidP="00C61C23">
            <w:pPr>
              <w:jc w:val="right"/>
              <w:rPr>
                <w:sz w:val="21"/>
                <w:szCs w:val="21"/>
              </w:rPr>
            </w:pPr>
            <w:r w:rsidRPr="000A5980">
              <w:rPr>
                <w:sz w:val="21"/>
                <w:szCs w:val="21"/>
              </w:rPr>
              <w:t>проценты</w:t>
            </w:r>
          </w:p>
        </w:tc>
        <w:tc>
          <w:tcPr>
            <w:tcW w:w="0" w:type="auto"/>
            <w:tcMar>
              <w:left w:w="160" w:type="dxa"/>
            </w:tcMar>
          </w:tcPr>
          <w:p w:rsidR="00A408AD" w:rsidRPr="000A5980" w:rsidP="00C61C23">
            <w:pPr>
              <w:jc w:val="right"/>
              <w:rPr>
                <w:sz w:val="21"/>
                <w:szCs w:val="21"/>
              </w:rPr>
            </w:pPr>
            <w:r w:rsidRPr="000A5980">
              <w:rPr>
                <w:sz w:val="21"/>
                <w:szCs w:val="21"/>
              </w:rPr>
              <w:t>сумма проц.</w:t>
            </w:r>
          </w:p>
        </w:tc>
        <w:tc>
          <w:tcPr>
            <w:tcW w:w="0" w:type="auto"/>
            <w:tcMar>
              <w:left w:w="160" w:type="dxa"/>
            </w:tcMar>
          </w:tcPr>
          <w:p w:rsidR="00A408AD" w:rsidRPr="000A5980" w:rsidP="00C61C23">
            <w:pPr>
              <w:jc w:val="right"/>
              <w:rPr>
                <w:sz w:val="21"/>
                <w:szCs w:val="21"/>
              </w:rPr>
            </w:pPr>
            <w:r w:rsidRPr="000A5980">
              <w:rPr>
                <w:sz w:val="21"/>
                <w:szCs w:val="21"/>
              </w:rPr>
              <w:t>заем и проц.</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28.04.2021 – 01.05.2021</w:t>
            </w:r>
          </w:p>
        </w:tc>
        <w:tc>
          <w:tcPr>
            <w:tcW w:w="0" w:type="auto"/>
          </w:tcPr>
          <w:p w:rsidR="00A408AD" w:rsidRPr="000A5980" w:rsidP="00C61C23">
            <w:pPr>
              <w:jc w:val="center"/>
              <w:rPr>
                <w:sz w:val="21"/>
                <w:szCs w:val="21"/>
              </w:rPr>
            </w:pPr>
            <w:r w:rsidRPr="000A5980">
              <w:rPr>
                <w:sz w:val="21"/>
                <w:szCs w:val="21"/>
              </w:rPr>
              <w:t>4</w:t>
            </w:r>
          </w:p>
        </w:tc>
        <w:tc>
          <w:tcPr>
            <w:tcW w:w="0" w:type="auto"/>
          </w:tcPr>
          <w:p w:rsidR="00A408AD" w:rsidRPr="000A5980" w:rsidP="00C61C23">
            <w:pPr>
              <w:rPr>
                <w:sz w:val="21"/>
                <w:szCs w:val="21"/>
              </w:rPr>
            </w:pPr>
            <w:r w:rsidRPr="000A5980">
              <w:rPr>
                <w:sz w:val="21"/>
                <w:szCs w:val="21"/>
              </w:rPr>
              <w:t>20 000,00</w:t>
            </w:r>
          </w:p>
        </w:tc>
        <w:tc>
          <w:tcPr>
            <w:tcW w:w="0" w:type="auto"/>
            <w:tcMar>
              <w:left w:w="160" w:type="dxa"/>
            </w:tcMar>
          </w:tcPr>
          <w:p w:rsidR="00A408AD" w:rsidRPr="000A5980" w:rsidP="00C61C23">
            <w:pPr>
              <w:jc w:val="right"/>
              <w:rPr>
                <w:sz w:val="21"/>
                <w:szCs w:val="21"/>
              </w:rPr>
            </w:pPr>
            <w:r w:rsidRPr="000A5980">
              <w:rPr>
                <w:sz w:val="21"/>
                <w:szCs w:val="21"/>
              </w:rPr>
              <w:t>800,00</w:t>
            </w:r>
          </w:p>
        </w:tc>
        <w:tc>
          <w:tcPr>
            <w:tcW w:w="0" w:type="auto"/>
            <w:tcMar>
              <w:left w:w="160" w:type="dxa"/>
            </w:tcMar>
          </w:tcPr>
          <w:p w:rsidR="00A408AD" w:rsidRPr="000A5980" w:rsidP="00C61C23">
            <w:pPr>
              <w:jc w:val="right"/>
              <w:rPr>
                <w:sz w:val="21"/>
                <w:szCs w:val="21"/>
              </w:rPr>
            </w:pPr>
            <w:r w:rsidRPr="000A5980">
              <w:rPr>
                <w:sz w:val="21"/>
                <w:szCs w:val="21"/>
              </w:rPr>
              <w:t>800,00</w:t>
            </w:r>
          </w:p>
        </w:tc>
        <w:tc>
          <w:tcPr>
            <w:tcW w:w="0" w:type="auto"/>
          </w:tcPr>
          <w:p w:rsidR="00A408AD" w:rsidRPr="000A5980" w:rsidP="00C61C23">
            <w:pPr>
              <w:jc w:val="right"/>
              <w:rPr>
                <w:sz w:val="21"/>
                <w:szCs w:val="21"/>
              </w:rPr>
            </w:pPr>
            <w:r w:rsidRPr="000A5980">
              <w:rPr>
                <w:sz w:val="21"/>
                <w:szCs w:val="21"/>
              </w:rPr>
              <w:t>20 800,00</w:t>
            </w:r>
          </w:p>
        </w:tc>
      </w:tr>
      <w:tr w:rsidTr="00C61C23">
        <w:tblPrEx>
          <w:tblW w:w="4803" w:type="pct"/>
          <w:tblCellMar>
            <w:left w:w="10" w:type="dxa"/>
            <w:right w:w="10" w:type="dxa"/>
          </w:tblCellMar>
          <w:tblLook w:val="0000"/>
        </w:tblPrEx>
        <w:tc>
          <w:tcPr>
            <w:tcW w:w="0" w:type="auto"/>
            <w:gridSpan w:val="2"/>
          </w:tcPr>
          <w:p w:rsidR="00A408AD" w:rsidRPr="000A5980" w:rsidP="00C61C23">
            <w:pPr>
              <w:rPr>
                <w:sz w:val="21"/>
                <w:szCs w:val="21"/>
              </w:rPr>
            </w:pPr>
            <w:r w:rsidRPr="000A5980">
              <w:rPr>
                <w:sz w:val="21"/>
                <w:szCs w:val="21"/>
              </w:rPr>
              <w:t>01.05.2021</w:t>
            </w:r>
          </w:p>
        </w:tc>
        <w:tc>
          <w:tcPr>
            <w:tcW w:w="0" w:type="auto"/>
          </w:tcPr>
          <w:p w:rsidR="00A408AD" w:rsidRPr="000A5980" w:rsidP="00C61C23">
            <w:pPr>
              <w:rPr>
                <w:sz w:val="21"/>
                <w:szCs w:val="21"/>
              </w:rPr>
            </w:pPr>
            <w:r w:rsidRPr="000A5980">
              <w:rPr>
                <w:sz w:val="21"/>
                <w:szCs w:val="21"/>
              </w:rPr>
              <w:t>-1 200,00</w:t>
            </w:r>
          </w:p>
        </w:tc>
        <w:tc>
          <w:tcPr>
            <w:tcW w:w="0" w:type="auto"/>
          </w:tcPr>
          <w:p w:rsidR="00A408AD" w:rsidRPr="000A5980" w:rsidP="00C61C23">
            <w:pPr>
              <w:jc w:val="right"/>
              <w:rPr>
                <w:sz w:val="21"/>
                <w:szCs w:val="21"/>
              </w:rPr>
            </w:pPr>
            <w:r w:rsidRPr="000A5980">
              <w:rPr>
                <w:sz w:val="21"/>
                <w:szCs w:val="21"/>
              </w:rPr>
              <w:t>-800,00</w:t>
            </w:r>
          </w:p>
        </w:tc>
        <w:tc>
          <w:tcPr>
            <w:tcW w:w="0" w:type="auto"/>
          </w:tcPr>
          <w:p w:rsidR="00A408AD" w:rsidRPr="000A5980" w:rsidP="00C61C23">
            <w:pPr>
              <w:jc w:val="right"/>
              <w:rPr>
                <w:sz w:val="21"/>
                <w:szCs w:val="21"/>
              </w:rPr>
            </w:pPr>
            <w:r w:rsidRPr="000A5980">
              <w:rPr>
                <w:sz w:val="21"/>
                <w:szCs w:val="21"/>
              </w:rPr>
              <w:t>0,00</w:t>
            </w:r>
          </w:p>
        </w:tc>
        <w:tc>
          <w:tcPr>
            <w:tcW w:w="0" w:type="auto"/>
          </w:tcPr>
          <w:p w:rsidR="00A408AD" w:rsidRPr="000A5980" w:rsidP="00C61C23">
            <w:pPr>
              <w:jc w:val="right"/>
              <w:rPr>
                <w:sz w:val="21"/>
                <w:szCs w:val="21"/>
              </w:rPr>
            </w:pPr>
            <w:r w:rsidRPr="000A5980">
              <w:rPr>
                <w:sz w:val="21"/>
                <w:szCs w:val="21"/>
              </w:rPr>
              <w:t>18 800,00</w:t>
            </w:r>
          </w:p>
        </w:tc>
      </w:tr>
      <w:tr w:rsidTr="00C61C23">
        <w:tblPrEx>
          <w:tblW w:w="4803" w:type="pct"/>
          <w:tblCellMar>
            <w:left w:w="10" w:type="dxa"/>
            <w:right w:w="10" w:type="dxa"/>
          </w:tblCellMar>
          <w:tblLook w:val="0000"/>
        </w:tblPrEx>
        <w:tc>
          <w:tcPr>
            <w:tcW w:w="0" w:type="auto"/>
            <w:gridSpan w:val="6"/>
          </w:tcPr>
          <w:p w:rsidR="00A408AD" w:rsidRPr="000A5980" w:rsidP="00C61C23">
            <w:pPr>
              <w:rPr>
                <w:sz w:val="21"/>
                <w:szCs w:val="21"/>
              </w:rPr>
            </w:pPr>
            <w:r w:rsidRPr="000A5980">
              <w:rPr>
                <w:sz w:val="21"/>
                <w:szCs w:val="21"/>
              </w:rPr>
              <w:t>Досрочная выплата</w:t>
            </w:r>
          </w:p>
          <w:p w:rsidR="00A408AD" w:rsidRPr="000A5980" w:rsidP="00C61C23">
            <w:pPr>
              <w:rPr>
                <w:sz w:val="21"/>
                <w:szCs w:val="21"/>
              </w:rPr>
            </w:pPr>
            <w:r w:rsidRPr="000A5980">
              <w:rPr>
                <w:color w:val="18890A"/>
                <w:sz w:val="21"/>
                <w:szCs w:val="21"/>
              </w:rPr>
              <w:t xml:space="preserve">−2 000,00 ₽ </w:t>
            </w:r>
            <w:r w:rsidRPr="000A5980">
              <w:rPr>
                <w:sz w:val="21"/>
                <w:szCs w:val="21"/>
              </w:rPr>
              <w:t>Досрочная выплата #1</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02.05.2021 – 21.05.2021</w:t>
            </w:r>
          </w:p>
        </w:tc>
        <w:tc>
          <w:tcPr>
            <w:tcW w:w="0" w:type="auto"/>
          </w:tcPr>
          <w:p w:rsidR="00A408AD" w:rsidRPr="000A5980" w:rsidP="00C61C23">
            <w:pPr>
              <w:jc w:val="center"/>
              <w:rPr>
                <w:sz w:val="21"/>
                <w:szCs w:val="21"/>
              </w:rPr>
            </w:pPr>
            <w:r w:rsidRPr="000A5980">
              <w:rPr>
                <w:sz w:val="21"/>
                <w:szCs w:val="21"/>
              </w:rPr>
              <w:t>20</w:t>
            </w:r>
          </w:p>
        </w:tc>
        <w:tc>
          <w:tcPr>
            <w:tcW w:w="0" w:type="auto"/>
          </w:tcPr>
          <w:p w:rsidR="00A408AD" w:rsidRPr="000A5980" w:rsidP="00C61C23">
            <w:pPr>
              <w:rPr>
                <w:sz w:val="21"/>
                <w:szCs w:val="21"/>
              </w:rPr>
            </w:pPr>
            <w:r w:rsidRPr="000A5980">
              <w:rPr>
                <w:sz w:val="21"/>
                <w:szCs w:val="21"/>
              </w:rPr>
              <w:t>18 800,00</w:t>
            </w:r>
          </w:p>
        </w:tc>
        <w:tc>
          <w:tcPr>
            <w:tcW w:w="0" w:type="auto"/>
            <w:tcMar>
              <w:left w:w="160" w:type="dxa"/>
            </w:tcMar>
          </w:tcPr>
          <w:p w:rsidR="00A408AD" w:rsidRPr="000A5980" w:rsidP="00C61C23">
            <w:pPr>
              <w:jc w:val="right"/>
              <w:rPr>
                <w:sz w:val="21"/>
                <w:szCs w:val="21"/>
              </w:rPr>
            </w:pPr>
            <w:r w:rsidRPr="000A5980">
              <w:rPr>
                <w:sz w:val="21"/>
                <w:szCs w:val="21"/>
              </w:rPr>
              <w:t>3 760,00</w:t>
            </w:r>
          </w:p>
        </w:tc>
        <w:tc>
          <w:tcPr>
            <w:tcW w:w="0" w:type="auto"/>
            <w:tcMar>
              <w:left w:w="160" w:type="dxa"/>
            </w:tcMar>
          </w:tcPr>
          <w:p w:rsidR="00A408AD" w:rsidRPr="000A5980" w:rsidP="00C61C23">
            <w:pPr>
              <w:jc w:val="right"/>
              <w:rPr>
                <w:sz w:val="21"/>
                <w:szCs w:val="21"/>
              </w:rPr>
            </w:pPr>
            <w:r w:rsidRPr="000A5980">
              <w:rPr>
                <w:sz w:val="21"/>
                <w:szCs w:val="21"/>
              </w:rPr>
              <w:t>3 760,00</w:t>
            </w:r>
          </w:p>
        </w:tc>
        <w:tc>
          <w:tcPr>
            <w:tcW w:w="0" w:type="auto"/>
          </w:tcPr>
          <w:p w:rsidR="00A408AD" w:rsidRPr="000A5980" w:rsidP="00C61C23">
            <w:pPr>
              <w:jc w:val="right"/>
              <w:rPr>
                <w:sz w:val="21"/>
                <w:szCs w:val="21"/>
              </w:rPr>
            </w:pPr>
            <w:r w:rsidRPr="000A5980">
              <w:rPr>
                <w:sz w:val="21"/>
                <w:szCs w:val="21"/>
              </w:rPr>
              <w:t>22 560,00</w:t>
            </w:r>
          </w:p>
        </w:tc>
      </w:tr>
      <w:tr w:rsidTr="00C61C23">
        <w:tblPrEx>
          <w:tblW w:w="4803" w:type="pct"/>
          <w:tblCellMar>
            <w:left w:w="10" w:type="dxa"/>
            <w:right w:w="10" w:type="dxa"/>
          </w:tblCellMar>
          <w:tblLook w:val="0000"/>
        </w:tblPrEx>
        <w:tc>
          <w:tcPr>
            <w:tcW w:w="0" w:type="auto"/>
            <w:gridSpan w:val="2"/>
          </w:tcPr>
          <w:p w:rsidR="00A408AD" w:rsidRPr="000A5980" w:rsidP="00C61C23">
            <w:pPr>
              <w:rPr>
                <w:sz w:val="21"/>
                <w:szCs w:val="21"/>
              </w:rPr>
            </w:pPr>
            <w:r w:rsidRPr="000A5980">
              <w:rPr>
                <w:sz w:val="21"/>
                <w:szCs w:val="21"/>
              </w:rPr>
              <w:t>21.05.2021</w:t>
            </w:r>
          </w:p>
        </w:tc>
        <w:tc>
          <w:tcPr>
            <w:tcW w:w="0" w:type="auto"/>
          </w:tcPr>
          <w:p w:rsidR="00A408AD" w:rsidRPr="000A5980" w:rsidP="00C61C23">
            <w:pPr>
              <w:rPr>
                <w:sz w:val="21"/>
                <w:szCs w:val="21"/>
              </w:rPr>
            </w:pPr>
            <w:r w:rsidRPr="000A5980">
              <w:rPr>
                <w:sz w:val="21"/>
                <w:szCs w:val="21"/>
              </w:rPr>
              <w:t xml:space="preserve"> </w:t>
            </w:r>
          </w:p>
        </w:tc>
        <w:tc>
          <w:tcPr>
            <w:tcW w:w="0" w:type="auto"/>
          </w:tcPr>
          <w:p w:rsidR="00A408AD" w:rsidRPr="000A5980" w:rsidP="00C61C23">
            <w:pPr>
              <w:jc w:val="right"/>
              <w:rPr>
                <w:sz w:val="21"/>
                <w:szCs w:val="21"/>
              </w:rPr>
            </w:pPr>
            <w:r w:rsidRPr="000A5980">
              <w:rPr>
                <w:sz w:val="21"/>
                <w:szCs w:val="21"/>
              </w:rPr>
              <w:t>-1 000,00</w:t>
            </w:r>
          </w:p>
        </w:tc>
        <w:tc>
          <w:tcPr>
            <w:tcW w:w="0" w:type="auto"/>
          </w:tcPr>
          <w:p w:rsidR="00A408AD" w:rsidRPr="000A5980" w:rsidP="00C61C23">
            <w:pPr>
              <w:jc w:val="right"/>
              <w:rPr>
                <w:sz w:val="21"/>
                <w:szCs w:val="21"/>
              </w:rPr>
            </w:pPr>
            <w:r w:rsidRPr="000A5980">
              <w:rPr>
                <w:sz w:val="21"/>
                <w:szCs w:val="21"/>
              </w:rPr>
              <w:t>2 760,00</w:t>
            </w:r>
          </w:p>
        </w:tc>
        <w:tc>
          <w:tcPr>
            <w:tcW w:w="0" w:type="auto"/>
          </w:tcPr>
          <w:p w:rsidR="00A408AD" w:rsidRPr="000A5980" w:rsidP="00C61C23">
            <w:pPr>
              <w:jc w:val="right"/>
              <w:rPr>
                <w:sz w:val="21"/>
                <w:szCs w:val="21"/>
              </w:rPr>
            </w:pPr>
            <w:r w:rsidRPr="000A5980">
              <w:rPr>
                <w:sz w:val="21"/>
                <w:szCs w:val="21"/>
              </w:rPr>
              <w:t>21 560,00</w:t>
            </w:r>
          </w:p>
        </w:tc>
      </w:tr>
      <w:tr w:rsidTr="00C61C23">
        <w:tblPrEx>
          <w:tblW w:w="4803" w:type="pct"/>
          <w:tblCellMar>
            <w:left w:w="10" w:type="dxa"/>
            <w:right w:w="10" w:type="dxa"/>
          </w:tblCellMar>
          <w:tblLook w:val="0000"/>
        </w:tblPrEx>
        <w:tc>
          <w:tcPr>
            <w:tcW w:w="0" w:type="auto"/>
            <w:gridSpan w:val="6"/>
          </w:tcPr>
          <w:p w:rsidR="00A408AD" w:rsidRPr="000A5980" w:rsidP="00C61C23">
            <w:pPr>
              <w:rPr>
                <w:sz w:val="21"/>
                <w:szCs w:val="21"/>
              </w:rPr>
            </w:pPr>
            <w:r w:rsidRPr="000A5980">
              <w:rPr>
                <w:sz w:val="21"/>
                <w:szCs w:val="21"/>
              </w:rPr>
              <w:t>Досрочная выплата</w:t>
            </w:r>
          </w:p>
          <w:p w:rsidR="00A408AD" w:rsidRPr="000A5980" w:rsidP="00C61C23">
            <w:pPr>
              <w:rPr>
                <w:sz w:val="21"/>
                <w:szCs w:val="21"/>
              </w:rPr>
            </w:pPr>
            <w:r w:rsidRPr="000A5980">
              <w:rPr>
                <w:color w:val="18890A"/>
                <w:sz w:val="21"/>
                <w:szCs w:val="21"/>
              </w:rPr>
              <w:t xml:space="preserve">−1 000,00 ₽ </w:t>
            </w:r>
            <w:r w:rsidRPr="000A5980">
              <w:rPr>
                <w:sz w:val="21"/>
                <w:szCs w:val="21"/>
              </w:rPr>
              <w:t>Досрочная выплата #2</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22.05.2021 – 30.05.2021</w:t>
            </w:r>
          </w:p>
        </w:tc>
        <w:tc>
          <w:tcPr>
            <w:tcW w:w="0" w:type="auto"/>
          </w:tcPr>
          <w:p w:rsidR="00A408AD" w:rsidRPr="000A5980" w:rsidP="00C61C23">
            <w:pPr>
              <w:jc w:val="center"/>
              <w:rPr>
                <w:sz w:val="21"/>
                <w:szCs w:val="21"/>
              </w:rPr>
            </w:pPr>
            <w:r w:rsidRPr="000A5980">
              <w:rPr>
                <w:sz w:val="21"/>
                <w:szCs w:val="21"/>
              </w:rPr>
              <w:t>9</w:t>
            </w:r>
          </w:p>
        </w:tc>
        <w:tc>
          <w:tcPr>
            <w:tcW w:w="0" w:type="auto"/>
          </w:tcPr>
          <w:p w:rsidR="00A408AD" w:rsidRPr="000A5980" w:rsidP="00C61C23">
            <w:pPr>
              <w:rPr>
                <w:sz w:val="21"/>
                <w:szCs w:val="21"/>
              </w:rPr>
            </w:pPr>
            <w:r w:rsidRPr="000A5980">
              <w:rPr>
                <w:sz w:val="21"/>
                <w:szCs w:val="21"/>
              </w:rPr>
              <w:t>18 800,00</w:t>
            </w:r>
          </w:p>
        </w:tc>
        <w:tc>
          <w:tcPr>
            <w:tcW w:w="0" w:type="auto"/>
            <w:tcMar>
              <w:left w:w="160" w:type="dxa"/>
            </w:tcMar>
          </w:tcPr>
          <w:p w:rsidR="00A408AD" w:rsidRPr="000A5980" w:rsidP="00C61C23">
            <w:pPr>
              <w:jc w:val="right"/>
              <w:rPr>
                <w:sz w:val="21"/>
                <w:szCs w:val="21"/>
              </w:rPr>
            </w:pPr>
            <w:r w:rsidRPr="000A5980">
              <w:rPr>
                <w:sz w:val="21"/>
                <w:szCs w:val="21"/>
              </w:rPr>
              <w:t>1 692,00</w:t>
            </w:r>
          </w:p>
        </w:tc>
        <w:tc>
          <w:tcPr>
            <w:tcW w:w="0" w:type="auto"/>
            <w:tcMar>
              <w:left w:w="160" w:type="dxa"/>
            </w:tcMar>
          </w:tcPr>
          <w:p w:rsidR="00A408AD" w:rsidRPr="000A5980" w:rsidP="00C61C23">
            <w:pPr>
              <w:jc w:val="right"/>
              <w:rPr>
                <w:sz w:val="21"/>
                <w:szCs w:val="21"/>
              </w:rPr>
            </w:pPr>
            <w:r w:rsidRPr="000A5980">
              <w:rPr>
                <w:sz w:val="21"/>
                <w:szCs w:val="21"/>
              </w:rPr>
              <w:t>4 452,00</w:t>
            </w:r>
          </w:p>
        </w:tc>
        <w:tc>
          <w:tcPr>
            <w:tcW w:w="0" w:type="auto"/>
          </w:tcPr>
          <w:p w:rsidR="00A408AD" w:rsidRPr="000A5980" w:rsidP="00C61C23">
            <w:pPr>
              <w:jc w:val="right"/>
              <w:rPr>
                <w:sz w:val="21"/>
                <w:szCs w:val="21"/>
              </w:rPr>
            </w:pPr>
            <w:r w:rsidRPr="000A5980">
              <w:rPr>
                <w:sz w:val="21"/>
                <w:szCs w:val="21"/>
              </w:rPr>
              <w:t>23 252,00</w:t>
            </w:r>
          </w:p>
        </w:tc>
      </w:tr>
      <w:tr w:rsidTr="00C61C23">
        <w:tblPrEx>
          <w:tblW w:w="4803" w:type="pct"/>
          <w:tblCellMar>
            <w:left w:w="10" w:type="dxa"/>
            <w:right w:w="10" w:type="dxa"/>
          </w:tblCellMar>
          <w:tblLook w:val="0000"/>
        </w:tblPrEx>
        <w:tc>
          <w:tcPr>
            <w:tcW w:w="0" w:type="auto"/>
            <w:gridSpan w:val="2"/>
          </w:tcPr>
          <w:p w:rsidR="00A408AD" w:rsidRPr="000A5980" w:rsidP="00C61C23">
            <w:pPr>
              <w:rPr>
                <w:sz w:val="21"/>
                <w:szCs w:val="21"/>
              </w:rPr>
            </w:pPr>
            <w:r w:rsidRPr="000A5980">
              <w:rPr>
                <w:sz w:val="21"/>
                <w:szCs w:val="21"/>
              </w:rPr>
              <w:t>30.05.2021</w:t>
            </w:r>
          </w:p>
        </w:tc>
        <w:tc>
          <w:tcPr>
            <w:tcW w:w="0" w:type="auto"/>
          </w:tcPr>
          <w:p w:rsidR="00A408AD" w:rsidRPr="000A5980" w:rsidP="00C61C23">
            <w:pPr>
              <w:rPr>
                <w:sz w:val="21"/>
                <w:szCs w:val="21"/>
              </w:rPr>
            </w:pPr>
            <w:r w:rsidRPr="000A5980">
              <w:rPr>
                <w:sz w:val="21"/>
                <w:szCs w:val="21"/>
              </w:rPr>
              <w:t xml:space="preserve"> </w:t>
            </w:r>
          </w:p>
        </w:tc>
        <w:tc>
          <w:tcPr>
            <w:tcW w:w="0" w:type="auto"/>
          </w:tcPr>
          <w:p w:rsidR="00A408AD" w:rsidRPr="000A5980" w:rsidP="00C61C23">
            <w:pPr>
              <w:jc w:val="right"/>
              <w:rPr>
                <w:sz w:val="21"/>
                <w:szCs w:val="21"/>
              </w:rPr>
            </w:pPr>
            <w:r w:rsidRPr="000A5980">
              <w:rPr>
                <w:sz w:val="21"/>
                <w:szCs w:val="21"/>
              </w:rPr>
              <w:t>-4 452,00</w:t>
            </w:r>
          </w:p>
        </w:tc>
        <w:tc>
          <w:tcPr>
            <w:tcW w:w="0" w:type="auto"/>
          </w:tcPr>
          <w:p w:rsidR="00A408AD" w:rsidRPr="000A5980" w:rsidP="00C61C23">
            <w:pPr>
              <w:jc w:val="right"/>
              <w:rPr>
                <w:sz w:val="21"/>
                <w:szCs w:val="21"/>
              </w:rPr>
            </w:pPr>
            <w:r w:rsidRPr="000A5980">
              <w:rPr>
                <w:sz w:val="21"/>
                <w:szCs w:val="21"/>
              </w:rPr>
              <w:t>0,00</w:t>
            </w:r>
          </w:p>
        </w:tc>
        <w:tc>
          <w:tcPr>
            <w:tcW w:w="0" w:type="auto"/>
          </w:tcPr>
          <w:p w:rsidR="00A408AD" w:rsidRPr="000A5980" w:rsidP="00C61C23">
            <w:pPr>
              <w:jc w:val="right"/>
              <w:rPr>
                <w:sz w:val="21"/>
                <w:szCs w:val="21"/>
              </w:rPr>
            </w:pPr>
            <w:r w:rsidRPr="000A5980">
              <w:rPr>
                <w:sz w:val="21"/>
                <w:szCs w:val="21"/>
              </w:rPr>
              <w:t>18 800,00</w:t>
            </w:r>
          </w:p>
        </w:tc>
      </w:tr>
      <w:tr w:rsidTr="00C61C23">
        <w:tblPrEx>
          <w:tblW w:w="4803" w:type="pct"/>
          <w:tblCellMar>
            <w:left w:w="10" w:type="dxa"/>
            <w:right w:w="10" w:type="dxa"/>
          </w:tblCellMar>
          <w:tblLook w:val="0000"/>
        </w:tblPrEx>
        <w:tc>
          <w:tcPr>
            <w:tcW w:w="0" w:type="auto"/>
            <w:gridSpan w:val="6"/>
          </w:tcPr>
          <w:p w:rsidR="00A408AD" w:rsidRPr="000A5980" w:rsidP="00C61C23">
            <w:pPr>
              <w:rPr>
                <w:sz w:val="21"/>
                <w:szCs w:val="21"/>
              </w:rPr>
            </w:pPr>
            <w:r w:rsidRPr="000A5980">
              <w:rPr>
                <w:sz w:val="21"/>
                <w:szCs w:val="21"/>
              </w:rPr>
              <w:t>Досрочная выплата</w:t>
            </w:r>
          </w:p>
          <w:p w:rsidR="00A408AD" w:rsidRPr="000A5980" w:rsidP="00C61C23">
            <w:pPr>
              <w:rPr>
                <w:sz w:val="21"/>
                <w:szCs w:val="21"/>
              </w:rPr>
            </w:pPr>
            <w:r w:rsidRPr="000A5980">
              <w:rPr>
                <w:color w:val="18890A"/>
                <w:sz w:val="21"/>
                <w:szCs w:val="21"/>
              </w:rPr>
              <w:t xml:space="preserve">−4 452,00 ₽ </w:t>
            </w:r>
            <w:r w:rsidRPr="000A5980">
              <w:rPr>
                <w:sz w:val="21"/>
                <w:szCs w:val="21"/>
              </w:rPr>
              <w:t>Досрочная выплата #3</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31.05.2021 – 28.06.2021</w:t>
            </w:r>
          </w:p>
        </w:tc>
        <w:tc>
          <w:tcPr>
            <w:tcW w:w="0" w:type="auto"/>
          </w:tcPr>
          <w:p w:rsidR="00A408AD" w:rsidRPr="000A5980" w:rsidP="00C61C23">
            <w:pPr>
              <w:jc w:val="center"/>
              <w:rPr>
                <w:sz w:val="21"/>
                <w:szCs w:val="21"/>
              </w:rPr>
            </w:pPr>
            <w:r w:rsidRPr="000A5980">
              <w:rPr>
                <w:sz w:val="21"/>
                <w:szCs w:val="21"/>
              </w:rPr>
              <w:t>29</w:t>
            </w:r>
          </w:p>
        </w:tc>
        <w:tc>
          <w:tcPr>
            <w:tcW w:w="0" w:type="auto"/>
          </w:tcPr>
          <w:p w:rsidR="00A408AD" w:rsidRPr="000A5980" w:rsidP="00C61C23">
            <w:pPr>
              <w:rPr>
                <w:sz w:val="21"/>
                <w:szCs w:val="21"/>
              </w:rPr>
            </w:pPr>
            <w:r w:rsidRPr="000A5980">
              <w:rPr>
                <w:sz w:val="21"/>
                <w:szCs w:val="21"/>
              </w:rPr>
              <w:t>18 800,00</w:t>
            </w:r>
          </w:p>
        </w:tc>
        <w:tc>
          <w:tcPr>
            <w:tcW w:w="0" w:type="auto"/>
            <w:tcMar>
              <w:left w:w="160" w:type="dxa"/>
            </w:tcMar>
          </w:tcPr>
          <w:p w:rsidR="00A408AD" w:rsidRPr="000A5980" w:rsidP="00C61C23">
            <w:pPr>
              <w:jc w:val="right"/>
              <w:rPr>
                <w:sz w:val="21"/>
                <w:szCs w:val="21"/>
              </w:rPr>
            </w:pPr>
            <w:r w:rsidRPr="000A5980">
              <w:rPr>
                <w:sz w:val="21"/>
                <w:szCs w:val="21"/>
              </w:rPr>
              <w:t>5 452,00</w:t>
            </w:r>
          </w:p>
        </w:tc>
        <w:tc>
          <w:tcPr>
            <w:tcW w:w="0" w:type="auto"/>
            <w:tcMar>
              <w:left w:w="160" w:type="dxa"/>
            </w:tcMar>
          </w:tcPr>
          <w:p w:rsidR="00A408AD" w:rsidRPr="000A5980" w:rsidP="00C61C23">
            <w:pPr>
              <w:jc w:val="right"/>
              <w:rPr>
                <w:sz w:val="21"/>
                <w:szCs w:val="21"/>
              </w:rPr>
            </w:pPr>
            <w:r w:rsidRPr="000A5980">
              <w:rPr>
                <w:sz w:val="21"/>
                <w:szCs w:val="21"/>
              </w:rPr>
              <w:t>5 452,00</w:t>
            </w:r>
          </w:p>
        </w:tc>
        <w:tc>
          <w:tcPr>
            <w:tcW w:w="0" w:type="auto"/>
          </w:tcPr>
          <w:p w:rsidR="00A408AD" w:rsidRPr="000A5980" w:rsidP="00C61C23">
            <w:pPr>
              <w:jc w:val="right"/>
              <w:rPr>
                <w:sz w:val="21"/>
                <w:szCs w:val="21"/>
              </w:rPr>
            </w:pPr>
            <w:r w:rsidRPr="000A5980">
              <w:rPr>
                <w:sz w:val="21"/>
                <w:szCs w:val="21"/>
              </w:rPr>
              <w:t>24 252,00</w:t>
            </w:r>
          </w:p>
        </w:tc>
      </w:tr>
      <w:tr w:rsidTr="00C61C23">
        <w:tblPrEx>
          <w:tblW w:w="4803" w:type="pct"/>
          <w:tblCellMar>
            <w:left w:w="10" w:type="dxa"/>
            <w:right w:w="10" w:type="dxa"/>
          </w:tblCellMar>
          <w:tblLook w:val="0000"/>
        </w:tblPrEx>
        <w:tc>
          <w:tcPr>
            <w:tcW w:w="0" w:type="auto"/>
            <w:gridSpan w:val="2"/>
          </w:tcPr>
          <w:p w:rsidR="00A408AD" w:rsidRPr="000A5980" w:rsidP="00C61C23">
            <w:pPr>
              <w:rPr>
                <w:sz w:val="21"/>
                <w:szCs w:val="21"/>
              </w:rPr>
            </w:pPr>
            <w:r w:rsidRPr="000A5980">
              <w:rPr>
                <w:sz w:val="21"/>
                <w:szCs w:val="21"/>
              </w:rPr>
              <w:t>28.06.2021</w:t>
            </w:r>
          </w:p>
        </w:tc>
        <w:tc>
          <w:tcPr>
            <w:tcW w:w="0" w:type="auto"/>
          </w:tcPr>
          <w:p w:rsidR="00A408AD" w:rsidRPr="000A5980" w:rsidP="00C61C23">
            <w:pPr>
              <w:rPr>
                <w:sz w:val="21"/>
                <w:szCs w:val="21"/>
              </w:rPr>
            </w:pPr>
            <w:r w:rsidRPr="000A5980">
              <w:rPr>
                <w:sz w:val="21"/>
                <w:szCs w:val="21"/>
              </w:rPr>
              <w:t xml:space="preserve"> </w:t>
            </w:r>
          </w:p>
        </w:tc>
        <w:tc>
          <w:tcPr>
            <w:tcW w:w="0" w:type="auto"/>
          </w:tcPr>
          <w:p w:rsidR="00A408AD" w:rsidRPr="000A5980" w:rsidP="00C61C23">
            <w:pPr>
              <w:jc w:val="right"/>
              <w:rPr>
                <w:sz w:val="21"/>
                <w:szCs w:val="21"/>
              </w:rPr>
            </w:pPr>
            <w:r w:rsidRPr="000A5980">
              <w:rPr>
                <w:sz w:val="21"/>
                <w:szCs w:val="21"/>
              </w:rPr>
              <w:t>-4 452,00</w:t>
            </w:r>
          </w:p>
        </w:tc>
        <w:tc>
          <w:tcPr>
            <w:tcW w:w="0" w:type="auto"/>
          </w:tcPr>
          <w:p w:rsidR="00A408AD" w:rsidRPr="000A5980" w:rsidP="00C61C23">
            <w:pPr>
              <w:jc w:val="right"/>
              <w:rPr>
                <w:sz w:val="21"/>
                <w:szCs w:val="21"/>
              </w:rPr>
            </w:pPr>
            <w:r w:rsidRPr="000A5980">
              <w:rPr>
                <w:sz w:val="21"/>
                <w:szCs w:val="21"/>
              </w:rPr>
              <w:t>1 000,00</w:t>
            </w:r>
          </w:p>
        </w:tc>
        <w:tc>
          <w:tcPr>
            <w:tcW w:w="0" w:type="auto"/>
          </w:tcPr>
          <w:p w:rsidR="00A408AD" w:rsidRPr="000A5980" w:rsidP="00C61C23">
            <w:pPr>
              <w:jc w:val="right"/>
              <w:rPr>
                <w:sz w:val="21"/>
                <w:szCs w:val="21"/>
              </w:rPr>
            </w:pPr>
            <w:r w:rsidRPr="000A5980">
              <w:rPr>
                <w:sz w:val="21"/>
                <w:szCs w:val="21"/>
              </w:rPr>
              <w:t>19 800,00</w:t>
            </w:r>
          </w:p>
        </w:tc>
      </w:tr>
      <w:tr w:rsidTr="00C61C23">
        <w:tblPrEx>
          <w:tblW w:w="4803" w:type="pct"/>
          <w:tblCellMar>
            <w:left w:w="10" w:type="dxa"/>
            <w:right w:w="10" w:type="dxa"/>
          </w:tblCellMar>
          <w:tblLook w:val="0000"/>
        </w:tblPrEx>
        <w:tc>
          <w:tcPr>
            <w:tcW w:w="0" w:type="auto"/>
            <w:gridSpan w:val="6"/>
          </w:tcPr>
          <w:p w:rsidR="00A408AD" w:rsidRPr="000A5980" w:rsidP="00C61C23">
            <w:pPr>
              <w:rPr>
                <w:sz w:val="21"/>
                <w:szCs w:val="21"/>
              </w:rPr>
            </w:pPr>
            <w:r w:rsidRPr="000A5980">
              <w:rPr>
                <w:sz w:val="21"/>
                <w:szCs w:val="21"/>
              </w:rPr>
              <w:t>Досрочная выплата</w:t>
            </w:r>
          </w:p>
          <w:p w:rsidR="00A408AD" w:rsidRPr="000A5980" w:rsidP="00C61C23">
            <w:pPr>
              <w:rPr>
                <w:sz w:val="21"/>
                <w:szCs w:val="21"/>
              </w:rPr>
            </w:pPr>
            <w:r w:rsidRPr="000A5980">
              <w:rPr>
                <w:color w:val="18890A"/>
                <w:sz w:val="21"/>
                <w:szCs w:val="21"/>
              </w:rPr>
              <w:t xml:space="preserve">−4 452,00 ₽ </w:t>
            </w:r>
            <w:r w:rsidRPr="000A5980">
              <w:rPr>
                <w:sz w:val="21"/>
                <w:szCs w:val="21"/>
              </w:rPr>
              <w:t>Досрочная выплата #4</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29.06.2021 – 31.12.2021</w:t>
            </w:r>
          </w:p>
        </w:tc>
        <w:tc>
          <w:tcPr>
            <w:tcW w:w="0" w:type="auto"/>
          </w:tcPr>
          <w:p w:rsidR="00A408AD" w:rsidRPr="000A5980" w:rsidP="00C61C23">
            <w:pPr>
              <w:jc w:val="center"/>
              <w:rPr>
                <w:sz w:val="21"/>
                <w:szCs w:val="21"/>
              </w:rPr>
            </w:pPr>
            <w:r w:rsidRPr="000A5980">
              <w:rPr>
                <w:sz w:val="21"/>
                <w:szCs w:val="21"/>
              </w:rPr>
              <w:t>186</w:t>
            </w:r>
          </w:p>
        </w:tc>
        <w:tc>
          <w:tcPr>
            <w:tcW w:w="0" w:type="auto"/>
          </w:tcPr>
          <w:p w:rsidR="00A408AD" w:rsidRPr="000A5980" w:rsidP="00C61C23">
            <w:pPr>
              <w:rPr>
                <w:sz w:val="21"/>
                <w:szCs w:val="21"/>
              </w:rPr>
            </w:pPr>
            <w:r w:rsidRPr="000A5980">
              <w:rPr>
                <w:sz w:val="21"/>
                <w:szCs w:val="21"/>
              </w:rPr>
              <w:t>18 800,00</w:t>
            </w:r>
          </w:p>
        </w:tc>
        <w:tc>
          <w:tcPr>
            <w:tcW w:w="0" w:type="auto"/>
            <w:tcMar>
              <w:left w:w="160" w:type="dxa"/>
            </w:tcMar>
          </w:tcPr>
          <w:p w:rsidR="00A408AD" w:rsidRPr="000A5980" w:rsidP="00C61C23">
            <w:pPr>
              <w:jc w:val="right"/>
              <w:rPr>
                <w:sz w:val="21"/>
                <w:szCs w:val="21"/>
              </w:rPr>
            </w:pPr>
            <w:r w:rsidRPr="000A5980">
              <w:rPr>
                <w:sz w:val="21"/>
                <w:szCs w:val="21"/>
              </w:rPr>
              <w:t>34 968,00</w:t>
            </w:r>
          </w:p>
        </w:tc>
        <w:tc>
          <w:tcPr>
            <w:tcW w:w="0" w:type="auto"/>
            <w:tcMar>
              <w:left w:w="160" w:type="dxa"/>
            </w:tcMar>
          </w:tcPr>
          <w:p w:rsidR="00A408AD" w:rsidRPr="00450F4C" w:rsidP="00C61C23">
            <w:pPr>
              <w:jc w:val="right"/>
              <w:rPr>
                <w:sz w:val="21"/>
                <w:szCs w:val="21"/>
              </w:rPr>
            </w:pPr>
            <w:r w:rsidRPr="00450F4C">
              <w:rPr>
                <w:sz w:val="21"/>
                <w:szCs w:val="21"/>
              </w:rPr>
              <w:t>35 968,00</w:t>
            </w:r>
          </w:p>
        </w:tc>
        <w:tc>
          <w:tcPr>
            <w:tcW w:w="0" w:type="auto"/>
          </w:tcPr>
          <w:p w:rsidR="00A408AD" w:rsidRPr="000A5980" w:rsidP="00C61C23">
            <w:pPr>
              <w:jc w:val="right"/>
              <w:rPr>
                <w:sz w:val="21"/>
                <w:szCs w:val="21"/>
              </w:rPr>
            </w:pPr>
            <w:r w:rsidRPr="000A5980">
              <w:rPr>
                <w:sz w:val="21"/>
                <w:szCs w:val="21"/>
              </w:rPr>
              <w:t>54 768,00</w:t>
            </w:r>
          </w:p>
        </w:tc>
      </w:tr>
      <w:tr w:rsidTr="00C61C23">
        <w:tblPrEx>
          <w:tblW w:w="4803" w:type="pct"/>
          <w:tblCellMar>
            <w:left w:w="10" w:type="dxa"/>
            <w:right w:w="10" w:type="dxa"/>
          </w:tblCellMar>
          <w:tblLook w:val="0000"/>
        </w:tblPrEx>
        <w:tc>
          <w:tcPr>
            <w:tcW w:w="0" w:type="auto"/>
            <w:gridSpan w:val="6"/>
          </w:tcPr>
          <w:p w:rsidR="00450F4C" w:rsidP="00C61C23">
            <w:pPr>
              <w:rPr>
                <w:sz w:val="21"/>
                <w:szCs w:val="21"/>
              </w:rPr>
            </w:pPr>
          </w:p>
          <w:p w:rsidR="00A408AD" w:rsidRPr="000A5980" w:rsidP="00C61C23">
            <w:pPr>
              <w:rPr>
                <w:sz w:val="21"/>
                <w:szCs w:val="21"/>
              </w:rPr>
            </w:pPr>
            <w:r w:rsidRPr="000A5980">
              <w:rPr>
                <w:sz w:val="21"/>
                <w:szCs w:val="21"/>
              </w:rPr>
              <w:t>2022 (365 дней)</w:t>
            </w:r>
          </w:p>
        </w:tc>
      </w:tr>
      <w:tr w:rsidTr="00C61C23">
        <w:tblPrEx>
          <w:tblW w:w="4803" w:type="pct"/>
          <w:tblCellMar>
            <w:left w:w="10" w:type="dxa"/>
            <w:right w:w="10" w:type="dxa"/>
          </w:tblCellMar>
          <w:tblLook w:val="0000"/>
        </w:tblPrEx>
        <w:tc>
          <w:tcPr>
            <w:tcW w:w="1400" w:type="pct"/>
          </w:tcPr>
          <w:p w:rsidR="00A408AD" w:rsidRPr="000A5980" w:rsidP="00C61C23">
            <w:pPr>
              <w:rPr>
                <w:sz w:val="21"/>
                <w:szCs w:val="21"/>
              </w:rPr>
            </w:pPr>
            <w:r w:rsidRPr="000A5980">
              <w:rPr>
                <w:sz w:val="21"/>
                <w:szCs w:val="21"/>
              </w:rPr>
              <w:t>период</w:t>
            </w:r>
          </w:p>
        </w:tc>
        <w:tc>
          <w:tcPr>
            <w:tcW w:w="0" w:type="auto"/>
            <w:tcMar>
              <w:left w:w="160" w:type="dxa"/>
              <w:right w:w="160" w:type="dxa"/>
            </w:tcMar>
          </w:tcPr>
          <w:p w:rsidR="00A408AD" w:rsidRPr="000A5980" w:rsidP="00C61C23">
            <w:pPr>
              <w:jc w:val="center"/>
              <w:rPr>
                <w:sz w:val="21"/>
                <w:szCs w:val="21"/>
              </w:rPr>
            </w:pPr>
            <w:r w:rsidRPr="000A5980">
              <w:rPr>
                <w:sz w:val="21"/>
                <w:szCs w:val="21"/>
              </w:rPr>
              <w:t>дней</w:t>
            </w:r>
          </w:p>
        </w:tc>
        <w:tc>
          <w:tcPr>
            <w:tcW w:w="0" w:type="auto"/>
            <w:tcMar>
              <w:left w:w="160" w:type="dxa"/>
              <w:right w:w="160" w:type="dxa"/>
            </w:tcMar>
          </w:tcPr>
          <w:p w:rsidR="00A408AD" w:rsidRPr="000A5980" w:rsidP="00C61C23">
            <w:pPr>
              <w:rPr>
                <w:sz w:val="21"/>
                <w:szCs w:val="21"/>
              </w:rPr>
            </w:pPr>
            <w:r w:rsidRPr="000A5980">
              <w:rPr>
                <w:sz w:val="21"/>
                <w:szCs w:val="21"/>
              </w:rPr>
              <w:t>сумма займа</w:t>
            </w:r>
          </w:p>
        </w:tc>
        <w:tc>
          <w:tcPr>
            <w:tcW w:w="0" w:type="auto"/>
            <w:tcMar>
              <w:left w:w="160" w:type="dxa"/>
              <w:right w:w="160" w:type="dxa"/>
            </w:tcMar>
          </w:tcPr>
          <w:p w:rsidR="00A408AD" w:rsidRPr="000A5980" w:rsidP="00C61C23">
            <w:pPr>
              <w:jc w:val="right"/>
              <w:rPr>
                <w:sz w:val="21"/>
                <w:szCs w:val="21"/>
              </w:rPr>
            </w:pPr>
            <w:r w:rsidRPr="000A5980">
              <w:rPr>
                <w:sz w:val="21"/>
                <w:szCs w:val="21"/>
              </w:rPr>
              <w:t>проценты</w:t>
            </w:r>
          </w:p>
        </w:tc>
        <w:tc>
          <w:tcPr>
            <w:tcW w:w="0" w:type="auto"/>
            <w:tcMar>
              <w:left w:w="160" w:type="dxa"/>
            </w:tcMar>
          </w:tcPr>
          <w:p w:rsidR="00A408AD" w:rsidRPr="000A5980" w:rsidP="00C61C23">
            <w:pPr>
              <w:jc w:val="right"/>
              <w:rPr>
                <w:sz w:val="21"/>
                <w:szCs w:val="21"/>
              </w:rPr>
            </w:pPr>
            <w:r w:rsidRPr="000A5980">
              <w:rPr>
                <w:sz w:val="21"/>
                <w:szCs w:val="21"/>
              </w:rPr>
              <w:t>сумма проц.</w:t>
            </w:r>
          </w:p>
        </w:tc>
        <w:tc>
          <w:tcPr>
            <w:tcW w:w="0" w:type="auto"/>
            <w:tcMar>
              <w:left w:w="160" w:type="dxa"/>
            </w:tcMar>
          </w:tcPr>
          <w:p w:rsidR="00A408AD" w:rsidRPr="000A5980" w:rsidP="00C61C23">
            <w:pPr>
              <w:jc w:val="right"/>
              <w:rPr>
                <w:sz w:val="21"/>
                <w:szCs w:val="21"/>
              </w:rPr>
            </w:pPr>
            <w:r w:rsidRPr="000A5980">
              <w:rPr>
                <w:sz w:val="21"/>
                <w:szCs w:val="21"/>
              </w:rPr>
              <w:t>заем и проц.</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01.01.2022 – 10.03.2022</w:t>
            </w:r>
          </w:p>
        </w:tc>
        <w:tc>
          <w:tcPr>
            <w:tcW w:w="0" w:type="auto"/>
          </w:tcPr>
          <w:p w:rsidR="00A408AD" w:rsidRPr="000A5980" w:rsidP="00C61C23">
            <w:pPr>
              <w:jc w:val="center"/>
              <w:rPr>
                <w:sz w:val="21"/>
                <w:szCs w:val="21"/>
              </w:rPr>
            </w:pPr>
            <w:r w:rsidRPr="000A5980">
              <w:rPr>
                <w:sz w:val="21"/>
                <w:szCs w:val="21"/>
              </w:rPr>
              <w:t>69</w:t>
            </w:r>
          </w:p>
        </w:tc>
        <w:tc>
          <w:tcPr>
            <w:tcW w:w="0" w:type="auto"/>
          </w:tcPr>
          <w:p w:rsidR="00A408AD" w:rsidRPr="000A5980" w:rsidP="00C61C23">
            <w:pPr>
              <w:rPr>
                <w:sz w:val="21"/>
                <w:szCs w:val="21"/>
              </w:rPr>
            </w:pPr>
            <w:r w:rsidRPr="000A5980">
              <w:rPr>
                <w:sz w:val="21"/>
                <w:szCs w:val="21"/>
              </w:rPr>
              <w:t>18 800,00</w:t>
            </w:r>
          </w:p>
        </w:tc>
        <w:tc>
          <w:tcPr>
            <w:tcW w:w="0" w:type="auto"/>
            <w:tcMar>
              <w:left w:w="160" w:type="dxa"/>
            </w:tcMar>
          </w:tcPr>
          <w:p w:rsidR="00A408AD" w:rsidRPr="000A5980" w:rsidP="00C61C23">
            <w:pPr>
              <w:jc w:val="right"/>
              <w:rPr>
                <w:sz w:val="21"/>
                <w:szCs w:val="21"/>
              </w:rPr>
            </w:pPr>
            <w:r w:rsidRPr="000A5980">
              <w:rPr>
                <w:sz w:val="21"/>
                <w:szCs w:val="21"/>
              </w:rPr>
              <w:t>12 972,00</w:t>
            </w:r>
          </w:p>
        </w:tc>
        <w:tc>
          <w:tcPr>
            <w:tcW w:w="0" w:type="auto"/>
            <w:tcMar>
              <w:left w:w="160" w:type="dxa"/>
            </w:tcMar>
          </w:tcPr>
          <w:p w:rsidR="00A408AD" w:rsidRPr="00450F4C" w:rsidP="00C61C23">
            <w:pPr>
              <w:jc w:val="right"/>
              <w:rPr>
                <w:sz w:val="21"/>
                <w:szCs w:val="21"/>
              </w:rPr>
            </w:pPr>
            <w:r w:rsidRPr="00450F4C">
              <w:rPr>
                <w:sz w:val="21"/>
                <w:szCs w:val="21"/>
              </w:rPr>
              <w:t>48 940,00</w:t>
            </w:r>
          </w:p>
        </w:tc>
        <w:tc>
          <w:tcPr>
            <w:tcW w:w="0" w:type="auto"/>
          </w:tcPr>
          <w:p w:rsidR="00A408AD" w:rsidRPr="000A5980" w:rsidP="00C61C23">
            <w:pPr>
              <w:jc w:val="right"/>
              <w:rPr>
                <w:sz w:val="21"/>
                <w:szCs w:val="21"/>
              </w:rPr>
            </w:pPr>
            <w:r w:rsidRPr="000A5980">
              <w:rPr>
                <w:sz w:val="21"/>
                <w:szCs w:val="21"/>
              </w:rPr>
              <w:t>67 740,00</w:t>
            </w:r>
          </w:p>
        </w:tc>
      </w:tr>
      <w:tr w:rsidTr="00C61C23">
        <w:tblPrEx>
          <w:tblW w:w="4803" w:type="pct"/>
          <w:tblCellMar>
            <w:left w:w="10" w:type="dxa"/>
            <w:right w:w="10" w:type="dxa"/>
          </w:tblCellMar>
          <w:tblLook w:val="0000"/>
        </w:tblPrEx>
        <w:tc>
          <w:tcPr>
            <w:tcW w:w="0" w:type="auto"/>
            <w:gridSpan w:val="2"/>
          </w:tcPr>
          <w:p w:rsidR="00A408AD" w:rsidRPr="000A5980" w:rsidP="00C61C23">
            <w:pPr>
              <w:rPr>
                <w:sz w:val="21"/>
                <w:szCs w:val="21"/>
              </w:rPr>
            </w:pPr>
            <w:r w:rsidRPr="000A5980">
              <w:rPr>
                <w:sz w:val="21"/>
                <w:szCs w:val="21"/>
              </w:rPr>
              <w:t>10.03.2022</w:t>
            </w:r>
          </w:p>
        </w:tc>
        <w:tc>
          <w:tcPr>
            <w:tcW w:w="0" w:type="auto"/>
          </w:tcPr>
          <w:p w:rsidR="00A408AD" w:rsidRPr="000A5980" w:rsidP="00C61C23">
            <w:pPr>
              <w:rPr>
                <w:sz w:val="21"/>
                <w:szCs w:val="21"/>
              </w:rPr>
            </w:pPr>
            <w:r w:rsidRPr="000A5980">
              <w:rPr>
                <w:sz w:val="21"/>
                <w:szCs w:val="21"/>
              </w:rPr>
              <w:t xml:space="preserve"> </w:t>
            </w:r>
          </w:p>
        </w:tc>
        <w:tc>
          <w:tcPr>
            <w:tcW w:w="0" w:type="auto"/>
          </w:tcPr>
          <w:p w:rsidR="00A408AD" w:rsidRPr="000A5980" w:rsidP="00C61C23">
            <w:pPr>
              <w:jc w:val="right"/>
              <w:rPr>
                <w:sz w:val="21"/>
                <w:szCs w:val="21"/>
              </w:rPr>
            </w:pPr>
            <w:r w:rsidRPr="000A5980">
              <w:rPr>
                <w:sz w:val="21"/>
                <w:szCs w:val="21"/>
              </w:rPr>
              <w:t>-129,04</w:t>
            </w:r>
          </w:p>
        </w:tc>
        <w:tc>
          <w:tcPr>
            <w:tcW w:w="0" w:type="auto"/>
          </w:tcPr>
          <w:p w:rsidR="00A408AD" w:rsidRPr="00450F4C" w:rsidP="00C61C23">
            <w:pPr>
              <w:jc w:val="right"/>
              <w:rPr>
                <w:sz w:val="21"/>
                <w:szCs w:val="21"/>
              </w:rPr>
            </w:pPr>
            <w:r w:rsidRPr="00450F4C">
              <w:rPr>
                <w:sz w:val="21"/>
                <w:szCs w:val="21"/>
              </w:rPr>
              <w:t>48 810,96</w:t>
            </w:r>
          </w:p>
        </w:tc>
        <w:tc>
          <w:tcPr>
            <w:tcW w:w="0" w:type="auto"/>
          </w:tcPr>
          <w:p w:rsidR="00A408AD" w:rsidRPr="000A5980" w:rsidP="00C61C23">
            <w:pPr>
              <w:jc w:val="right"/>
              <w:rPr>
                <w:sz w:val="21"/>
                <w:szCs w:val="21"/>
              </w:rPr>
            </w:pPr>
            <w:r w:rsidRPr="000A5980">
              <w:rPr>
                <w:sz w:val="21"/>
                <w:szCs w:val="21"/>
              </w:rPr>
              <w:t>67 610,96</w:t>
            </w:r>
          </w:p>
        </w:tc>
      </w:tr>
      <w:tr w:rsidTr="00C61C23">
        <w:tblPrEx>
          <w:tblW w:w="4803" w:type="pct"/>
          <w:tblCellMar>
            <w:left w:w="10" w:type="dxa"/>
            <w:right w:w="10" w:type="dxa"/>
          </w:tblCellMar>
          <w:tblLook w:val="0000"/>
        </w:tblPrEx>
        <w:tc>
          <w:tcPr>
            <w:tcW w:w="0" w:type="auto"/>
            <w:gridSpan w:val="6"/>
          </w:tcPr>
          <w:p w:rsidR="00A408AD" w:rsidRPr="000A5980" w:rsidP="00C61C23">
            <w:pPr>
              <w:rPr>
                <w:sz w:val="21"/>
                <w:szCs w:val="21"/>
              </w:rPr>
            </w:pPr>
            <w:r w:rsidRPr="000A5980">
              <w:rPr>
                <w:sz w:val="21"/>
                <w:szCs w:val="21"/>
              </w:rPr>
              <w:t>Досрочная выплата</w:t>
            </w:r>
          </w:p>
          <w:p w:rsidR="00A408AD" w:rsidRPr="000A5980" w:rsidP="00C61C23">
            <w:pPr>
              <w:rPr>
                <w:sz w:val="21"/>
                <w:szCs w:val="21"/>
              </w:rPr>
            </w:pPr>
            <w:r w:rsidRPr="000A5980">
              <w:rPr>
                <w:color w:val="18890A"/>
                <w:sz w:val="21"/>
                <w:szCs w:val="21"/>
              </w:rPr>
              <w:t xml:space="preserve">−129,04 ₽ </w:t>
            </w:r>
            <w:r w:rsidRPr="000A5980">
              <w:rPr>
                <w:sz w:val="21"/>
                <w:szCs w:val="21"/>
              </w:rPr>
              <w:t>Досрочная выплата #5</w:t>
            </w:r>
          </w:p>
        </w:tc>
      </w:tr>
      <w:tr w:rsidTr="00C61C23">
        <w:tblPrEx>
          <w:tblW w:w="4803" w:type="pct"/>
          <w:tblCellMar>
            <w:left w:w="10" w:type="dxa"/>
            <w:right w:w="10" w:type="dxa"/>
          </w:tblCellMar>
          <w:tblLook w:val="0000"/>
        </w:tblPrEx>
        <w:tc>
          <w:tcPr>
            <w:tcW w:w="0" w:type="auto"/>
          </w:tcPr>
          <w:p w:rsidR="00A408AD" w:rsidRPr="000A5980" w:rsidP="00C61C23">
            <w:pPr>
              <w:rPr>
                <w:sz w:val="21"/>
                <w:szCs w:val="21"/>
              </w:rPr>
            </w:pPr>
            <w:r w:rsidRPr="000A5980">
              <w:rPr>
                <w:sz w:val="21"/>
                <w:szCs w:val="21"/>
              </w:rPr>
              <w:t>11.03.2022 – 30.03.2022</w:t>
            </w:r>
          </w:p>
        </w:tc>
        <w:tc>
          <w:tcPr>
            <w:tcW w:w="0" w:type="auto"/>
          </w:tcPr>
          <w:p w:rsidR="00A408AD" w:rsidRPr="000A5980" w:rsidP="00C61C23">
            <w:pPr>
              <w:jc w:val="center"/>
              <w:rPr>
                <w:sz w:val="21"/>
                <w:szCs w:val="21"/>
              </w:rPr>
            </w:pPr>
            <w:r w:rsidRPr="000A5980">
              <w:rPr>
                <w:sz w:val="21"/>
                <w:szCs w:val="21"/>
              </w:rPr>
              <w:t>20</w:t>
            </w:r>
          </w:p>
        </w:tc>
        <w:tc>
          <w:tcPr>
            <w:tcW w:w="0" w:type="auto"/>
          </w:tcPr>
          <w:p w:rsidR="00A408AD" w:rsidRPr="000A5980" w:rsidP="00C61C23">
            <w:pPr>
              <w:rPr>
                <w:sz w:val="21"/>
                <w:szCs w:val="21"/>
              </w:rPr>
            </w:pPr>
            <w:r w:rsidRPr="000A5980">
              <w:rPr>
                <w:sz w:val="21"/>
                <w:szCs w:val="21"/>
              </w:rPr>
              <w:t>18 800,00</w:t>
            </w:r>
          </w:p>
        </w:tc>
        <w:tc>
          <w:tcPr>
            <w:tcW w:w="0" w:type="auto"/>
            <w:tcMar>
              <w:left w:w="160" w:type="dxa"/>
            </w:tcMar>
          </w:tcPr>
          <w:p w:rsidR="00A408AD" w:rsidRPr="000A5980" w:rsidP="00C61C23">
            <w:pPr>
              <w:jc w:val="right"/>
              <w:rPr>
                <w:sz w:val="21"/>
                <w:szCs w:val="21"/>
              </w:rPr>
            </w:pPr>
            <w:r w:rsidRPr="000A5980">
              <w:rPr>
                <w:sz w:val="21"/>
                <w:szCs w:val="21"/>
              </w:rPr>
              <w:t>…</w:t>
            </w:r>
          </w:p>
        </w:tc>
        <w:tc>
          <w:tcPr>
            <w:tcW w:w="0" w:type="auto"/>
            <w:tcMar>
              <w:left w:w="160" w:type="dxa"/>
            </w:tcMar>
          </w:tcPr>
          <w:p w:rsidR="00A408AD" w:rsidRPr="000A5980" w:rsidP="00C61C23">
            <w:pPr>
              <w:jc w:val="right"/>
              <w:rPr>
                <w:sz w:val="21"/>
                <w:szCs w:val="21"/>
              </w:rPr>
            </w:pPr>
          </w:p>
        </w:tc>
        <w:tc>
          <w:tcPr>
            <w:tcW w:w="0" w:type="auto"/>
          </w:tcPr>
          <w:p w:rsidR="00A408AD" w:rsidRPr="000A5980" w:rsidP="00C61C23">
            <w:pPr>
              <w:jc w:val="right"/>
              <w:rPr>
                <w:sz w:val="21"/>
                <w:szCs w:val="21"/>
              </w:rPr>
            </w:pPr>
          </w:p>
        </w:tc>
      </w:tr>
    </w:tbl>
    <w:p w:rsidR="001A4795" w:rsidP="001A4795">
      <w:pPr>
        <w:pStyle w:val="NoSpacing"/>
        <w:ind w:firstLine="708"/>
        <w:jc w:val="both"/>
        <w:rPr>
          <w:rFonts w:ascii="Times New Roman" w:hAnsi="Times New Roman" w:cs="Times New Roman"/>
          <w:sz w:val="25"/>
          <w:szCs w:val="25"/>
        </w:rPr>
      </w:pPr>
      <w:r w:rsidRPr="000C4F5C">
        <w:rPr>
          <w:rFonts w:ascii="Times New Roman" w:hAnsi="Times New Roman" w:cs="Times New Roman"/>
          <w:sz w:val="25"/>
          <w:szCs w:val="25"/>
        </w:rPr>
        <w:t xml:space="preserve">В силу части 1 статьи 98 Гражданского процессуального кодекса Российской Федерации с ответчика подлежат взысканию в пользу истца </w:t>
      </w:r>
      <w:r>
        <w:rPr>
          <w:rFonts w:ascii="Times New Roman" w:hAnsi="Times New Roman" w:cs="Times New Roman"/>
          <w:sz w:val="25"/>
          <w:szCs w:val="25"/>
        </w:rPr>
        <w:t>1 309, 01</w:t>
      </w:r>
      <w:r w:rsidRPr="000C4F5C">
        <w:rPr>
          <w:rFonts w:ascii="Times New Roman" w:hAnsi="Times New Roman" w:cs="Times New Roman"/>
          <w:sz w:val="25"/>
          <w:szCs w:val="25"/>
        </w:rPr>
        <w:t xml:space="preserve"> руб</w:t>
      </w:r>
      <w:r>
        <w:rPr>
          <w:rFonts w:ascii="Times New Roman" w:hAnsi="Times New Roman" w:cs="Times New Roman"/>
          <w:sz w:val="25"/>
          <w:szCs w:val="25"/>
        </w:rPr>
        <w:t>лей</w:t>
      </w:r>
      <w:r w:rsidRPr="000C4F5C">
        <w:rPr>
          <w:rFonts w:ascii="Times New Roman" w:hAnsi="Times New Roman" w:cs="Times New Roman"/>
          <w:sz w:val="25"/>
          <w:szCs w:val="25"/>
        </w:rPr>
        <w:t xml:space="preserve"> оплаченной при подаче иска государственной пошлины (пропорционально размеру удовлетворенных судом исковых требований). </w:t>
      </w:r>
    </w:p>
    <w:p w:rsidR="00D8397C" w:rsidRPr="00FB391E" w:rsidP="00D8397C">
      <w:pPr>
        <w:pStyle w:val="NoSpacing"/>
        <w:ind w:firstLine="708"/>
        <w:jc w:val="both"/>
        <w:rPr>
          <w:rFonts w:ascii="Times New Roman" w:hAnsi="Times New Roman" w:cs="Times New Roman"/>
          <w:sz w:val="25"/>
          <w:szCs w:val="25"/>
        </w:rPr>
      </w:pPr>
      <w:r w:rsidRPr="00FB391E">
        <w:rPr>
          <w:rFonts w:ascii="Times New Roman" w:hAnsi="Times New Roman" w:cs="Times New Roman"/>
          <w:sz w:val="25"/>
          <w:szCs w:val="25"/>
        </w:rPr>
        <w:t>Р</w:t>
      </w:r>
      <w:r w:rsidRPr="00FB391E" w:rsidR="00503DA8">
        <w:rPr>
          <w:rFonts w:ascii="Times New Roman" w:hAnsi="Times New Roman" w:cs="Times New Roman"/>
          <w:sz w:val="25"/>
          <w:szCs w:val="25"/>
        </w:rPr>
        <w:t>уководствуясь статьями 194-199</w:t>
      </w:r>
      <w:r w:rsidRPr="00FB391E" w:rsidR="00461A2E">
        <w:rPr>
          <w:rFonts w:ascii="Times New Roman" w:hAnsi="Times New Roman" w:cs="Times New Roman"/>
          <w:sz w:val="25"/>
          <w:szCs w:val="25"/>
        </w:rPr>
        <w:t xml:space="preserve"> </w:t>
      </w:r>
      <w:r w:rsidRPr="00FB391E">
        <w:rPr>
          <w:rFonts w:ascii="Times New Roman" w:hAnsi="Times New Roman" w:cs="Times New Roman"/>
          <w:sz w:val="25"/>
          <w:szCs w:val="25"/>
        </w:rPr>
        <w:t xml:space="preserve">Гражданского процессуального кодекса Российской Федерации, </w:t>
      </w:r>
      <w:r w:rsidRPr="00FB391E" w:rsidR="00503DA8">
        <w:rPr>
          <w:rFonts w:ascii="Times New Roman" w:hAnsi="Times New Roman" w:cs="Times New Roman"/>
          <w:sz w:val="25"/>
          <w:szCs w:val="25"/>
        </w:rPr>
        <w:t>мировой судья</w:t>
      </w:r>
    </w:p>
    <w:p w:rsidR="000307DB" w:rsidRPr="00FB391E" w:rsidP="00D8397C">
      <w:pPr>
        <w:pStyle w:val="NoSpacing"/>
        <w:ind w:firstLine="708"/>
        <w:jc w:val="both"/>
        <w:rPr>
          <w:rFonts w:ascii="Times New Roman" w:hAnsi="Times New Roman" w:cs="Times New Roman"/>
          <w:sz w:val="25"/>
          <w:szCs w:val="25"/>
        </w:rPr>
      </w:pPr>
    </w:p>
    <w:p w:rsidR="00503DA8" w:rsidRPr="00FB391E" w:rsidP="00D8397C">
      <w:pPr>
        <w:pStyle w:val="NoSpacing"/>
        <w:jc w:val="center"/>
        <w:rPr>
          <w:rFonts w:ascii="Times New Roman" w:hAnsi="Times New Roman" w:cs="Times New Roman"/>
          <w:sz w:val="25"/>
          <w:szCs w:val="25"/>
        </w:rPr>
      </w:pPr>
      <w:r w:rsidRPr="00FB391E">
        <w:rPr>
          <w:rFonts w:ascii="Times New Roman" w:hAnsi="Times New Roman" w:cs="Times New Roman"/>
          <w:sz w:val="25"/>
          <w:szCs w:val="25"/>
        </w:rPr>
        <w:t>решил:</w:t>
      </w:r>
    </w:p>
    <w:p w:rsidR="000307DB" w:rsidRPr="00FB391E" w:rsidP="00D8397C">
      <w:pPr>
        <w:pStyle w:val="NoSpacing"/>
        <w:jc w:val="center"/>
        <w:rPr>
          <w:rFonts w:ascii="Times New Roman" w:hAnsi="Times New Roman" w:cs="Times New Roman"/>
          <w:sz w:val="25"/>
          <w:szCs w:val="25"/>
        </w:rPr>
      </w:pPr>
    </w:p>
    <w:p w:rsidR="00D8397C" w:rsidRPr="00FB391E" w:rsidP="00D8397C">
      <w:pPr>
        <w:pStyle w:val="NoSpacing"/>
        <w:ind w:firstLine="567"/>
        <w:jc w:val="both"/>
        <w:rPr>
          <w:rFonts w:ascii="Times New Roman" w:hAnsi="Times New Roman" w:cs="Times New Roman"/>
          <w:sz w:val="25"/>
          <w:szCs w:val="25"/>
        </w:rPr>
      </w:pPr>
      <w:r w:rsidRPr="00FB391E">
        <w:rPr>
          <w:rFonts w:ascii="Times New Roman" w:hAnsi="Times New Roman" w:cs="Times New Roman"/>
          <w:sz w:val="25"/>
          <w:szCs w:val="25"/>
        </w:rPr>
        <w:t xml:space="preserve">иск </w:t>
      </w:r>
      <w:r w:rsidRPr="00FB391E" w:rsidR="00D351FE">
        <w:rPr>
          <w:rFonts w:ascii="Times New Roman" w:hAnsi="Times New Roman" w:cs="Times New Roman"/>
          <w:sz w:val="25"/>
          <w:szCs w:val="25"/>
        </w:rPr>
        <w:t xml:space="preserve">общества с ограниченной ответственностью </w:t>
      </w:r>
      <w:r w:rsidRPr="00FB391E" w:rsidR="00DD0008">
        <w:rPr>
          <w:rFonts w:ascii="Times New Roman" w:hAnsi="Times New Roman" w:cs="Times New Roman"/>
          <w:sz w:val="25"/>
          <w:szCs w:val="25"/>
        </w:rPr>
        <w:t>М</w:t>
      </w:r>
      <w:r w:rsidRPr="00FB391E" w:rsidR="00052C0E">
        <w:rPr>
          <w:rFonts w:ascii="Times New Roman" w:hAnsi="Times New Roman" w:cs="Times New Roman"/>
          <w:sz w:val="25"/>
          <w:szCs w:val="25"/>
        </w:rPr>
        <w:t>икрофинансовая</w:t>
      </w:r>
      <w:r w:rsidRPr="00FB391E" w:rsidR="00052C0E">
        <w:rPr>
          <w:rFonts w:ascii="Times New Roman" w:hAnsi="Times New Roman" w:cs="Times New Roman"/>
          <w:sz w:val="25"/>
          <w:szCs w:val="25"/>
        </w:rPr>
        <w:t xml:space="preserve"> компания</w:t>
      </w:r>
      <w:r w:rsidRPr="00FB391E" w:rsidR="002F1891">
        <w:rPr>
          <w:rFonts w:ascii="Times New Roman" w:hAnsi="Times New Roman" w:cs="Times New Roman"/>
          <w:sz w:val="25"/>
          <w:szCs w:val="25"/>
        </w:rPr>
        <w:t xml:space="preserve"> «</w:t>
      </w:r>
      <w:r w:rsidRPr="00FB391E" w:rsidR="00052C0E">
        <w:rPr>
          <w:rFonts w:ascii="Times New Roman" w:hAnsi="Times New Roman" w:cs="Times New Roman"/>
          <w:sz w:val="25"/>
          <w:szCs w:val="25"/>
        </w:rPr>
        <w:t>Займер</w:t>
      </w:r>
      <w:r w:rsidRPr="00FB391E" w:rsidR="002F1891">
        <w:rPr>
          <w:rFonts w:ascii="Times New Roman" w:hAnsi="Times New Roman" w:cs="Times New Roman"/>
          <w:sz w:val="25"/>
          <w:szCs w:val="25"/>
        </w:rPr>
        <w:t xml:space="preserve">» к </w:t>
      </w:r>
      <w:r w:rsidRPr="00FB391E" w:rsidR="008547E4">
        <w:rPr>
          <w:rFonts w:ascii="Times New Roman" w:hAnsi="Times New Roman" w:cs="Times New Roman"/>
          <w:sz w:val="25"/>
          <w:szCs w:val="25"/>
        </w:rPr>
        <w:t>Гиниятулловой</w:t>
      </w:r>
      <w:r w:rsidRPr="00FB391E" w:rsidR="008547E4">
        <w:rPr>
          <w:rFonts w:ascii="Times New Roman" w:hAnsi="Times New Roman" w:cs="Times New Roman"/>
          <w:sz w:val="25"/>
          <w:szCs w:val="25"/>
        </w:rPr>
        <w:t xml:space="preserve"> Анастасии Владимировне</w:t>
      </w:r>
      <w:r w:rsidRPr="00FB391E" w:rsidR="002F1891">
        <w:rPr>
          <w:rFonts w:ascii="Times New Roman" w:hAnsi="Times New Roman" w:cs="Times New Roman"/>
          <w:sz w:val="25"/>
          <w:szCs w:val="25"/>
        </w:rPr>
        <w:t xml:space="preserve"> о взыскании задолженности по договору </w:t>
      </w:r>
      <w:r w:rsidRPr="00FB391E" w:rsidR="00497233">
        <w:rPr>
          <w:rFonts w:ascii="Times New Roman" w:hAnsi="Times New Roman" w:cs="Times New Roman"/>
          <w:sz w:val="25"/>
          <w:szCs w:val="25"/>
        </w:rPr>
        <w:t xml:space="preserve">потребительского </w:t>
      </w:r>
      <w:r w:rsidRPr="00FB391E" w:rsidR="002F1891">
        <w:rPr>
          <w:rFonts w:ascii="Times New Roman" w:hAnsi="Times New Roman" w:cs="Times New Roman"/>
          <w:sz w:val="25"/>
          <w:szCs w:val="25"/>
        </w:rPr>
        <w:t>займа</w:t>
      </w:r>
      <w:r w:rsidRPr="00FB391E" w:rsidR="006E0A36">
        <w:rPr>
          <w:rFonts w:ascii="Times New Roman" w:hAnsi="Times New Roman" w:cs="Times New Roman"/>
          <w:sz w:val="25"/>
          <w:szCs w:val="25"/>
        </w:rPr>
        <w:t xml:space="preserve"> удовлетворить</w:t>
      </w:r>
      <w:r w:rsidRPr="00FB391E" w:rsidR="008547E4">
        <w:rPr>
          <w:rFonts w:ascii="Times New Roman" w:hAnsi="Times New Roman" w:cs="Times New Roman"/>
          <w:sz w:val="25"/>
          <w:szCs w:val="25"/>
        </w:rPr>
        <w:t xml:space="preserve"> </w:t>
      </w:r>
      <w:r w:rsidRPr="006A0B59" w:rsidR="008547E4">
        <w:rPr>
          <w:rFonts w:ascii="Times New Roman" w:hAnsi="Times New Roman" w:cs="Times New Roman"/>
          <w:sz w:val="25"/>
          <w:szCs w:val="25"/>
        </w:rPr>
        <w:t>частично</w:t>
      </w:r>
      <w:r w:rsidRPr="00FB391E">
        <w:rPr>
          <w:rFonts w:ascii="Times New Roman" w:hAnsi="Times New Roman" w:cs="Times New Roman"/>
          <w:sz w:val="25"/>
          <w:szCs w:val="25"/>
        </w:rPr>
        <w:t>.</w:t>
      </w:r>
    </w:p>
    <w:p w:rsidR="006B3F6E" w:rsidRPr="00FB391E" w:rsidP="00270259">
      <w:pPr>
        <w:pStyle w:val="NoSpacing"/>
        <w:ind w:firstLine="567"/>
        <w:jc w:val="both"/>
        <w:rPr>
          <w:rFonts w:ascii="Times New Roman" w:hAnsi="Times New Roman" w:cs="Times New Roman"/>
          <w:sz w:val="25"/>
          <w:szCs w:val="25"/>
        </w:rPr>
      </w:pPr>
      <w:r w:rsidRPr="00FB391E">
        <w:rPr>
          <w:rFonts w:ascii="Times New Roman" w:hAnsi="Times New Roman" w:cs="Times New Roman"/>
          <w:sz w:val="25"/>
          <w:szCs w:val="25"/>
        </w:rPr>
        <w:t xml:space="preserve">Взыскать с </w:t>
      </w:r>
      <w:r w:rsidRPr="00FB391E" w:rsidR="00E87740">
        <w:rPr>
          <w:rFonts w:ascii="Times New Roman" w:hAnsi="Times New Roman" w:cs="Times New Roman"/>
          <w:sz w:val="25"/>
          <w:szCs w:val="25"/>
        </w:rPr>
        <w:t>Гиниятулловой</w:t>
      </w:r>
      <w:r w:rsidRPr="00FB391E" w:rsidR="00E87740">
        <w:rPr>
          <w:rFonts w:ascii="Times New Roman" w:hAnsi="Times New Roman" w:cs="Times New Roman"/>
          <w:sz w:val="25"/>
          <w:szCs w:val="25"/>
        </w:rPr>
        <w:t xml:space="preserve"> Анастасии Владимировны</w:t>
      </w:r>
      <w:r w:rsidRPr="00FB391E" w:rsidR="00D351FE">
        <w:rPr>
          <w:rFonts w:ascii="Times New Roman" w:hAnsi="Times New Roman" w:cs="Times New Roman"/>
          <w:sz w:val="25"/>
          <w:szCs w:val="25"/>
        </w:rPr>
        <w:t xml:space="preserve"> </w:t>
      </w:r>
      <w:r w:rsidRPr="00FB391E">
        <w:rPr>
          <w:rFonts w:ascii="Times New Roman" w:hAnsi="Times New Roman" w:cs="Times New Roman"/>
          <w:sz w:val="25"/>
          <w:szCs w:val="25"/>
        </w:rPr>
        <w:t xml:space="preserve">в пользу общества с ограниченной ответственностью </w:t>
      </w:r>
      <w:r w:rsidRPr="00FB391E" w:rsidR="00DD0008">
        <w:rPr>
          <w:rFonts w:ascii="Times New Roman" w:hAnsi="Times New Roman" w:cs="Times New Roman"/>
          <w:sz w:val="25"/>
          <w:szCs w:val="25"/>
        </w:rPr>
        <w:t>М</w:t>
      </w:r>
      <w:r w:rsidRPr="00FB391E" w:rsidR="00024FA6">
        <w:rPr>
          <w:rFonts w:ascii="Times New Roman" w:hAnsi="Times New Roman" w:cs="Times New Roman"/>
          <w:sz w:val="25"/>
          <w:szCs w:val="25"/>
        </w:rPr>
        <w:t>икрофинансовая</w:t>
      </w:r>
      <w:r w:rsidRPr="00FB391E" w:rsidR="00024FA6">
        <w:rPr>
          <w:rFonts w:ascii="Times New Roman" w:hAnsi="Times New Roman" w:cs="Times New Roman"/>
          <w:sz w:val="25"/>
          <w:szCs w:val="25"/>
        </w:rPr>
        <w:t xml:space="preserve"> компания</w:t>
      </w:r>
      <w:r w:rsidRPr="00FB391E" w:rsidR="00C90613">
        <w:rPr>
          <w:rFonts w:ascii="Times New Roman" w:hAnsi="Times New Roman" w:cs="Times New Roman"/>
          <w:sz w:val="25"/>
          <w:szCs w:val="25"/>
        </w:rPr>
        <w:t xml:space="preserve"> «</w:t>
      </w:r>
      <w:r w:rsidRPr="00FB391E" w:rsidR="00024FA6">
        <w:rPr>
          <w:rFonts w:ascii="Times New Roman" w:hAnsi="Times New Roman" w:cs="Times New Roman"/>
          <w:sz w:val="25"/>
          <w:szCs w:val="25"/>
        </w:rPr>
        <w:t>Займер</w:t>
      </w:r>
      <w:r w:rsidRPr="00FB391E" w:rsidR="00C90613">
        <w:rPr>
          <w:rFonts w:ascii="Times New Roman" w:hAnsi="Times New Roman" w:cs="Times New Roman"/>
          <w:sz w:val="25"/>
          <w:szCs w:val="25"/>
        </w:rPr>
        <w:t>»</w:t>
      </w:r>
      <w:r w:rsidRPr="00FB391E">
        <w:rPr>
          <w:rFonts w:ascii="Times New Roman" w:hAnsi="Times New Roman" w:cs="Times New Roman"/>
          <w:sz w:val="25"/>
          <w:szCs w:val="25"/>
        </w:rPr>
        <w:t xml:space="preserve"> задолженность по договору </w:t>
      </w:r>
      <w:r w:rsidRPr="00FB391E" w:rsidR="00716755">
        <w:rPr>
          <w:rFonts w:ascii="Times New Roman" w:hAnsi="Times New Roman" w:cs="Times New Roman"/>
          <w:sz w:val="25"/>
          <w:szCs w:val="25"/>
        </w:rPr>
        <w:t xml:space="preserve">потребительского </w:t>
      </w:r>
      <w:r w:rsidRPr="00FB391E">
        <w:rPr>
          <w:rFonts w:ascii="Times New Roman" w:hAnsi="Times New Roman" w:cs="Times New Roman"/>
          <w:sz w:val="25"/>
          <w:szCs w:val="25"/>
        </w:rPr>
        <w:t>займа №</w:t>
      </w:r>
      <w:r w:rsidRPr="00FB391E" w:rsidR="003051FB">
        <w:rPr>
          <w:rFonts w:ascii="Times New Roman" w:hAnsi="Times New Roman" w:cs="Times New Roman"/>
          <w:sz w:val="25"/>
          <w:szCs w:val="25"/>
        </w:rPr>
        <w:t> </w:t>
      </w:r>
      <w:r w:rsidRPr="00FB391E" w:rsidR="00E87740">
        <w:rPr>
          <w:rFonts w:ascii="Times New Roman" w:hAnsi="Times New Roman" w:cs="Times New Roman"/>
          <w:sz w:val="25"/>
          <w:szCs w:val="25"/>
        </w:rPr>
        <w:t>10078256</w:t>
      </w:r>
      <w:r w:rsidRPr="00FB391E" w:rsidR="00716755">
        <w:rPr>
          <w:rFonts w:ascii="Times New Roman" w:hAnsi="Times New Roman" w:cs="Times New Roman"/>
          <w:sz w:val="25"/>
          <w:szCs w:val="25"/>
        </w:rPr>
        <w:t xml:space="preserve"> </w:t>
      </w:r>
      <w:r w:rsidRPr="00FB391E" w:rsidR="00D351FE">
        <w:rPr>
          <w:rFonts w:ascii="Times New Roman" w:hAnsi="Times New Roman" w:cs="Times New Roman"/>
          <w:sz w:val="25"/>
          <w:szCs w:val="25"/>
        </w:rPr>
        <w:t xml:space="preserve">от </w:t>
      </w:r>
      <w:r w:rsidRPr="00FB391E" w:rsidR="00E87740">
        <w:rPr>
          <w:rFonts w:ascii="Times New Roman" w:hAnsi="Times New Roman" w:cs="Times New Roman"/>
          <w:sz w:val="25"/>
          <w:szCs w:val="25"/>
        </w:rPr>
        <w:t>27</w:t>
      </w:r>
      <w:r w:rsidRPr="00FB391E" w:rsidR="00D351FE">
        <w:rPr>
          <w:rFonts w:ascii="Times New Roman" w:hAnsi="Times New Roman" w:cs="Times New Roman"/>
          <w:sz w:val="25"/>
          <w:szCs w:val="25"/>
        </w:rPr>
        <w:t>.</w:t>
      </w:r>
      <w:r w:rsidRPr="00FB391E" w:rsidR="00E87740">
        <w:rPr>
          <w:rFonts w:ascii="Times New Roman" w:hAnsi="Times New Roman" w:cs="Times New Roman"/>
          <w:sz w:val="25"/>
          <w:szCs w:val="25"/>
        </w:rPr>
        <w:t>04</w:t>
      </w:r>
      <w:r w:rsidRPr="00FB391E" w:rsidR="00D351FE">
        <w:rPr>
          <w:rFonts w:ascii="Times New Roman" w:hAnsi="Times New Roman" w:cs="Times New Roman"/>
          <w:sz w:val="25"/>
          <w:szCs w:val="25"/>
        </w:rPr>
        <w:t>.20</w:t>
      </w:r>
      <w:r w:rsidRPr="00FB391E" w:rsidR="00E87740">
        <w:rPr>
          <w:rFonts w:ascii="Times New Roman" w:hAnsi="Times New Roman" w:cs="Times New Roman"/>
          <w:sz w:val="25"/>
          <w:szCs w:val="25"/>
        </w:rPr>
        <w:t>21</w:t>
      </w:r>
      <w:r w:rsidRPr="00FB391E" w:rsidR="000432A7">
        <w:rPr>
          <w:rFonts w:ascii="Times New Roman" w:hAnsi="Times New Roman" w:cs="Times New Roman"/>
          <w:sz w:val="25"/>
          <w:szCs w:val="25"/>
        </w:rPr>
        <w:t xml:space="preserve"> </w:t>
      </w:r>
      <w:r w:rsidRPr="00FB391E" w:rsidR="00E87740">
        <w:rPr>
          <w:rFonts w:ascii="Times New Roman" w:hAnsi="Times New Roman" w:cs="Times New Roman"/>
          <w:sz w:val="25"/>
          <w:szCs w:val="25"/>
        </w:rPr>
        <w:t xml:space="preserve">в сумме </w:t>
      </w:r>
      <w:r w:rsidRPr="00FB391E" w:rsidR="00B958D2">
        <w:rPr>
          <w:rFonts w:ascii="Times New Roman" w:hAnsi="Times New Roman" w:cs="Times New Roman"/>
          <w:sz w:val="25"/>
          <w:szCs w:val="25"/>
        </w:rPr>
        <w:t xml:space="preserve">основного долга </w:t>
      </w:r>
      <w:r w:rsidR="00B958D2">
        <w:rPr>
          <w:rFonts w:ascii="Times New Roman" w:hAnsi="Times New Roman" w:cs="Times New Roman"/>
          <w:sz w:val="25"/>
          <w:szCs w:val="25"/>
        </w:rPr>
        <w:t xml:space="preserve">- </w:t>
      </w:r>
      <w:r w:rsidR="00E107C2">
        <w:rPr>
          <w:rFonts w:ascii="Times New Roman" w:hAnsi="Times New Roman" w:cs="Times New Roman"/>
          <w:sz w:val="25"/>
          <w:szCs w:val="25"/>
        </w:rPr>
        <w:t>18</w:t>
      </w:r>
      <w:r w:rsidRPr="00FB391E" w:rsidR="008772EA">
        <w:rPr>
          <w:rFonts w:ascii="Times New Roman" w:hAnsi="Times New Roman" w:cs="Times New Roman"/>
          <w:sz w:val="25"/>
          <w:szCs w:val="25"/>
        </w:rPr>
        <w:t> </w:t>
      </w:r>
      <w:r w:rsidR="00E107C2">
        <w:rPr>
          <w:rFonts w:ascii="Times New Roman" w:hAnsi="Times New Roman" w:cs="Times New Roman"/>
          <w:sz w:val="25"/>
          <w:szCs w:val="25"/>
        </w:rPr>
        <w:t>800</w:t>
      </w:r>
      <w:r w:rsidRPr="00FB391E" w:rsidR="0036103A">
        <w:rPr>
          <w:rFonts w:ascii="Times New Roman" w:hAnsi="Times New Roman" w:cs="Times New Roman"/>
          <w:sz w:val="25"/>
          <w:szCs w:val="25"/>
        </w:rPr>
        <w:t xml:space="preserve"> (</w:t>
      </w:r>
      <w:r w:rsidR="00E107C2">
        <w:rPr>
          <w:rFonts w:ascii="Times New Roman" w:hAnsi="Times New Roman" w:cs="Times New Roman"/>
          <w:sz w:val="25"/>
          <w:szCs w:val="25"/>
        </w:rPr>
        <w:t xml:space="preserve">восемнадцать </w:t>
      </w:r>
      <w:r w:rsidRPr="00FB391E" w:rsidR="0036103A">
        <w:rPr>
          <w:rFonts w:ascii="Times New Roman" w:hAnsi="Times New Roman" w:cs="Times New Roman"/>
          <w:sz w:val="25"/>
          <w:szCs w:val="25"/>
        </w:rPr>
        <w:t>тысяч</w:t>
      </w:r>
      <w:r w:rsidR="006A0B59">
        <w:rPr>
          <w:rFonts w:ascii="Times New Roman" w:hAnsi="Times New Roman" w:cs="Times New Roman"/>
          <w:sz w:val="25"/>
          <w:szCs w:val="25"/>
        </w:rPr>
        <w:t xml:space="preserve"> восемьсот</w:t>
      </w:r>
      <w:r w:rsidRPr="00FB391E" w:rsidR="0036103A">
        <w:rPr>
          <w:rFonts w:ascii="Times New Roman" w:hAnsi="Times New Roman" w:cs="Times New Roman"/>
          <w:sz w:val="25"/>
          <w:szCs w:val="25"/>
        </w:rPr>
        <w:t>) рублей</w:t>
      </w:r>
      <w:r w:rsidRPr="00FB391E" w:rsidR="008772EA">
        <w:rPr>
          <w:rFonts w:ascii="Times New Roman" w:hAnsi="Times New Roman" w:cs="Times New Roman"/>
          <w:sz w:val="25"/>
          <w:szCs w:val="25"/>
        </w:rPr>
        <w:t xml:space="preserve"> </w:t>
      </w:r>
      <w:r w:rsidRPr="00FB391E" w:rsidR="0081138B">
        <w:rPr>
          <w:rFonts w:ascii="Times New Roman" w:hAnsi="Times New Roman" w:cs="Times New Roman"/>
          <w:sz w:val="25"/>
          <w:szCs w:val="25"/>
        </w:rPr>
        <w:t>и</w:t>
      </w:r>
      <w:r w:rsidRPr="00FB391E" w:rsidR="0036103A">
        <w:rPr>
          <w:rFonts w:ascii="Times New Roman" w:hAnsi="Times New Roman" w:cs="Times New Roman"/>
          <w:sz w:val="25"/>
          <w:szCs w:val="25"/>
        </w:rPr>
        <w:t xml:space="preserve"> </w:t>
      </w:r>
      <w:r w:rsidRPr="00FB391E" w:rsidR="00B958D2">
        <w:rPr>
          <w:rFonts w:ascii="Times New Roman" w:hAnsi="Times New Roman" w:cs="Times New Roman"/>
          <w:sz w:val="25"/>
          <w:szCs w:val="25"/>
        </w:rPr>
        <w:t xml:space="preserve">процентов за пользование займом </w:t>
      </w:r>
      <w:r w:rsidR="00B958D2">
        <w:rPr>
          <w:rFonts w:ascii="Times New Roman" w:hAnsi="Times New Roman" w:cs="Times New Roman"/>
          <w:sz w:val="25"/>
          <w:szCs w:val="25"/>
        </w:rPr>
        <w:t xml:space="preserve">по </w:t>
      </w:r>
      <w:r w:rsidR="00B958D2">
        <w:rPr>
          <w:rFonts w:ascii="Times New Roman" w:hAnsi="Times New Roman" w:cs="Times New Roman"/>
          <w:sz w:val="25"/>
          <w:szCs w:val="25"/>
        </w:rPr>
        <w:t>30.03.2022 – 1</w:t>
      </w:r>
      <w:r w:rsidR="006A0B59">
        <w:rPr>
          <w:rFonts w:ascii="Times New Roman" w:hAnsi="Times New Roman" w:cs="Times New Roman"/>
          <w:sz w:val="25"/>
          <w:szCs w:val="25"/>
        </w:rPr>
        <w:t>8</w:t>
      </w:r>
      <w:r w:rsidR="00B958D2">
        <w:rPr>
          <w:rFonts w:ascii="Times New Roman" w:hAnsi="Times New Roman" w:cs="Times New Roman"/>
          <w:sz w:val="25"/>
          <w:szCs w:val="25"/>
        </w:rPr>
        <w:t> 166</w:t>
      </w:r>
      <w:r w:rsidRPr="00FB391E" w:rsidR="00992B67">
        <w:rPr>
          <w:rFonts w:ascii="Times New Roman" w:hAnsi="Times New Roman" w:cs="Times New Roman"/>
          <w:sz w:val="25"/>
          <w:szCs w:val="25"/>
        </w:rPr>
        <w:t xml:space="preserve"> </w:t>
      </w:r>
      <w:r w:rsidRPr="00FB391E" w:rsidR="00D67807">
        <w:rPr>
          <w:rFonts w:ascii="Times New Roman" w:hAnsi="Times New Roman" w:cs="Times New Roman"/>
          <w:sz w:val="25"/>
          <w:szCs w:val="25"/>
        </w:rPr>
        <w:t>(</w:t>
      </w:r>
      <w:r w:rsidR="006A0B59">
        <w:rPr>
          <w:rFonts w:ascii="Times New Roman" w:hAnsi="Times New Roman" w:cs="Times New Roman"/>
          <w:sz w:val="25"/>
          <w:szCs w:val="25"/>
        </w:rPr>
        <w:t>во</w:t>
      </w:r>
      <w:r w:rsidR="00B958D2">
        <w:rPr>
          <w:rFonts w:ascii="Times New Roman" w:hAnsi="Times New Roman" w:cs="Times New Roman"/>
          <w:sz w:val="25"/>
          <w:szCs w:val="25"/>
        </w:rPr>
        <w:t>семнадцать</w:t>
      </w:r>
      <w:r w:rsidRPr="00FB391E" w:rsidR="00992B67">
        <w:rPr>
          <w:rFonts w:ascii="Times New Roman" w:hAnsi="Times New Roman" w:cs="Times New Roman"/>
          <w:sz w:val="25"/>
          <w:szCs w:val="25"/>
        </w:rPr>
        <w:t xml:space="preserve"> </w:t>
      </w:r>
      <w:r w:rsidRPr="00FB391E" w:rsidR="00D67807">
        <w:rPr>
          <w:rFonts w:ascii="Times New Roman" w:hAnsi="Times New Roman" w:cs="Times New Roman"/>
          <w:sz w:val="25"/>
          <w:szCs w:val="25"/>
        </w:rPr>
        <w:t>тысяч</w:t>
      </w:r>
      <w:r w:rsidRPr="00FB391E" w:rsidR="009753F4">
        <w:rPr>
          <w:rFonts w:ascii="Times New Roman" w:hAnsi="Times New Roman" w:cs="Times New Roman"/>
          <w:sz w:val="25"/>
          <w:szCs w:val="25"/>
        </w:rPr>
        <w:t xml:space="preserve"> </w:t>
      </w:r>
      <w:r w:rsidR="00B958D2">
        <w:rPr>
          <w:rFonts w:ascii="Times New Roman" w:hAnsi="Times New Roman" w:cs="Times New Roman"/>
          <w:sz w:val="25"/>
          <w:szCs w:val="25"/>
        </w:rPr>
        <w:t>сто шестьдесят шесть</w:t>
      </w:r>
      <w:r w:rsidRPr="00FB391E" w:rsidR="00D67807">
        <w:rPr>
          <w:rFonts w:ascii="Times New Roman" w:hAnsi="Times New Roman" w:cs="Times New Roman"/>
          <w:sz w:val="25"/>
          <w:szCs w:val="25"/>
        </w:rPr>
        <w:t>) рублей</w:t>
      </w:r>
      <w:r w:rsidRPr="00FB391E" w:rsidR="005E5BE8">
        <w:rPr>
          <w:rFonts w:ascii="Times New Roman" w:hAnsi="Times New Roman" w:cs="Times New Roman"/>
          <w:sz w:val="25"/>
          <w:szCs w:val="25"/>
        </w:rPr>
        <w:t xml:space="preserve"> </w:t>
      </w:r>
      <w:r w:rsidR="00B958D2">
        <w:rPr>
          <w:rFonts w:ascii="Times New Roman" w:hAnsi="Times New Roman" w:cs="Times New Roman"/>
          <w:sz w:val="25"/>
          <w:szCs w:val="25"/>
        </w:rPr>
        <w:t>96</w:t>
      </w:r>
      <w:r w:rsidRPr="00FB391E" w:rsidR="005E5BE8">
        <w:rPr>
          <w:rFonts w:ascii="Times New Roman" w:hAnsi="Times New Roman" w:cs="Times New Roman"/>
          <w:sz w:val="25"/>
          <w:szCs w:val="25"/>
        </w:rPr>
        <w:t xml:space="preserve"> коп</w:t>
      </w:r>
      <w:r w:rsidRPr="00FB391E" w:rsidR="005E5BE8">
        <w:rPr>
          <w:rFonts w:ascii="Times New Roman" w:hAnsi="Times New Roman" w:cs="Times New Roman"/>
          <w:sz w:val="25"/>
          <w:szCs w:val="25"/>
        </w:rPr>
        <w:t>.</w:t>
      </w:r>
      <w:r w:rsidR="006A0B59">
        <w:rPr>
          <w:rFonts w:ascii="Times New Roman" w:hAnsi="Times New Roman" w:cs="Times New Roman"/>
          <w:sz w:val="25"/>
          <w:szCs w:val="25"/>
        </w:rPr>
        <w:t xml:space="preserve"> </w:t>
      </w:r>
      <w:r w:rsidR="006A0B59">
        <w:rPr>
          <w:rFonts w:ascii="Times New Roman" w:hAnsi="Times New Roman" w:cs="Times New Roman"/>
          <w:sz w:val="25"/>
          <w:szCs w:val="25"/>
        </w:rPr>
        <w:t>и</w:t>
      </w:r>
      <w:r w:rsidRPr="00FB391E" w:rsidR="00244A43">
        <w:rPr>
          <w:rFonts w:ascii="Times New Roman" w:hAnsi="Times New Roman" w:cs="Times New Roman"/>
          <w:sz w:val="25"/>
          <w:szCs w:val="25"/>
        </w:rPr>
        <w:t xml:space="preserve"> </w:t>
      </w:r>
      <w:r w:rsidRPr="00FB391E" w:rsidR="00E87740">
        <w:rPr>
          <w:rFonts w:ascii="Times New Roman" w:hAnsi="Times New Roman" w:cs="Times New Roman"/>
          <w:sz w:val="25"/>
          <w:szCs w:val="25"/>
        </w:rPr>
        <w:t>сумму</w:t>
      </w:r>
      <w:r w:rsidRPr="00FB391E" w:rsidR="00244A43">
        <w:rPr>
          <w:rFonts w:ascii="Times New Roman" w:hAnsi="Times New Roman" w:cs="Times New Roman"/>
          <w:sz w:val="25"/>
          <w:szCs w:val="25"/>
        </w:rPr>
        <w:t xml:space="preserve"> </w:t>
      </w:r>
      <w:r w:rsidRPr="00FB391E" w:rsidR="00E87740">
        <w:rPr>
          <w:rFonts w:ascii="Times New Roman" w:hAnsi="Times New Roman" w:cs="Times New Roman"/>
          <w:sz w:val="25"/>
          <w:szCs w:val="25"/>
        </w:rPr>
        <w:t xml:space="preserve">государственной пошлины </w:t>
      </w:r>
      <w:r w:rsidR="006A0B59">
        <w:rPr>
          <w:rFonts w:ascii="Times New Roman" w:hAnsi="Times New Roman" w:cs="Times New Roman"/>
          <w:sz w:val="25"/>
          <w:szCs w:val="25"/>
        </w:rPr>
        <w:t>1 309</w:t>
      </w:r>
      <w:r w:rsidRPr="00FB391E" w:rsidR="00992B67">
        <w:rPr>
          <w:rFonts w:ascii="Times New Roman" w:hAnsi="Times New Roman" w:cs="Times New Roman"/>
          <w:sz w:val="25"/>
          <w:szCs w:val="25"/>
        </w:rPr>
        <w:t xml:space="preserve"> (</w:t>
      </w:r>
      <w:r w:rsidR="006A0B59">
        <w:rPr>
          <w:rFonts w:ascii="Times New Roman" w:hAnsi="Times New Roman" w:cs="Times New Roman"/>
          <w:sz w:val="25"/>
          <w:szCs w:val="25"/>
        </w:rPr>
        <w:t>тысячу триста девять)</w:t>
      </w:r>
      <w:r w:rsidRPr="00FB391E" w:rsidR="00992B67">
        <w:rPr>
          <w:rFonts w:ascii="Times New Roman" w:hAnsi="Times New Roman" w:cs="Times New Roman"/>
          <w:sz w:val="25"/>
          <w:szCs w:val="25"/>
        </w:rPr>
        <w:t xml:space="preserve"> рублей</w:t>
      </w:r>
      <w:r w:rsidRPr="00FB391E" w:rsidR="00B21A9E">
        <w:rPr>
          <w:rFonts w:ascii="Times New Roman" w:hAnsi="Times New Roman" w:cs="Times New Roman"/>
          <w:sz w:val="25"/>
          <w:szCs w:val="25"/>
        </w:rPr>
        <w:t xml:space="preserve"> </w:t>
      </w:r>
      <w:r w:rsidRPr="00FB391E" w:rsidR="00244A43">
        <w:rPr>
          <w:rFonts w:ascii="Times New Roman" w:hAnsi="Times New Roman" w:cs="Times New Roman"/>
          <w:sz w:val="25"/>
          <w:szCs w:val="25"/>
        </w:rPr>
        <w:t>0</w:t>
      </w:r>
      <w:r w:rsidR="006A0B59">
        <w:rPr>
          <w:rFonts w:ascii="Times New Roman" w:hAnsi="Times New Roman" w:cs="Times New Roman"/>
          <w:sz w:val="25"/>
          <w:szCs w:val="25"/>
        </w:rPr>
        <w:t>1</w:t>
      </w:r>
      <w:r w:rsidRPr="00FB391E" w:rsidR="00B21A9E">
        <w:rPr>
          <w:rFonts w:ascii="Times New Roman" w:hAnsi="Times New Roman" w:cs="Times New Roman"/>
          <w:sz w:val="25"/>
          <w:szCs w:val="25"/>
        </w:rPr>
        <w:t xml:space="preserve"> коп</w:t>
      </w:r>
      <w:r w:rsidRPr="00FB391E" w:rsidR="0036103A">
        <w:rPr>
          <w:rFonts w:ascii="Times New Roman" w:hAnsi="Times New Roman" w:cs="Times New Roman"/>
          <w:sz w:val="25"/>
          <w:szCs w:val="25"/>
        </w:rPr>
        <w:t>.</w:t>
      </w:r>
    </w:p>
    <w:p w:rsidR="00270259" w:rsidRPr="00FB391E" w:rsidP="00544C95">
      <w:pPr>
        <w:pStyle w:val="NoSpacing"/>
        <w:ind w:firstLine="567"/>
        <w:jc w:val="both"/>
        <w:rPr>
          <w:rFonts w:ascii="Times New Roman" w:hAnsi="Times New Roman"/>
          <w:sz w:val="25"/>
          <w:szCs w:val="25"/>
        </w:rPr>
      </w:pPr>
      <w:r w:rsidRPr="00FB391E">
        <w:rPr>
          <w:rFonts w:ascii="Times New Roman" w:hAnsi="Times New Roman"/>
          <w:sz w:val="25"/>
          <w:szCs w:val="25"/>
        </w:rPr>
        <w:t>Р</w:t>
      </w:r>
      <w:r w:rsidRPr="00FB391E">
        <w:rPr>
          <w:rFonts w:ascii="Times New Roman" w:hAnsi="Times New Roman"/>
          <w:sz w:val="25"/>
          <w:szCs w:val="25"/>
        </w:rPr>
        <w:t xml:space="preserve">ешение может быть обжаловано в апелляционном порядке в Набережночелнинский городской суд Республики Татарстан </w:t>
      </w:r>
      <w:r w:rsidRPr="00FB391E" w:rsidR="006E0D18">
        <w:rPr>
          <w:rFonts w:ascii="Times New Roman" w:hAnsi="Times New Roman"/>
          <w:sz w:val="25"/>
          <w:szCs w:val="25"/>
        </w:rPr>
        <w:t xml:space="preserve">через мирового судью </w:t>
      </w:r>
      <w:r w:rsidRPr="00FB391E">
        <w:rPr>
          <w:rFonts w:ascii="Times New Roman" w:hAnsi="Times New Roman"/>
          <w:sz w:val="25"/>
          <w:szCs w:val="25"/>
        </w:rPr>
        <w:t xml:space="preserve">в течение одного месяца со дня </w:t>
      </w:r>
      <w:r w:rsidRPr="00FB391E" w:rsidR="006E0D18">
        <w:rPr>
          <w:rFonts w:ascii="Times New Roman" w:hAnsi="Times New Roman"/>
          <w:sz w:val="25"/>
          <w:szCs w:val="25"/>
        </w:rPr>
        <w:t>принятия судебного решения в окончательной форме</w:t>
      </w:r>
    </w:p>
    <w:p w:rsidR="00D8397C" w:rsidRPr="00FB391E" w:rsidP="00D8397C">
      <w:pPr>
        <w:pStyle w:val="NoSpacing"/>
        <w:ind w:firstLine="567"/>
        <w:jc w:val="both"/>
        <w:rPr>
          <w:rFonts w:ascii="Times New Roman" w:hAnsi="Times New Roman"/>
          <w:sz w:val="25"/>
          <w:szCs w:val="25"/>
        </w:rPr>
      </w:pPr>
      <w:r w:rsidRPr="00FB391E">
        <w:rPr>
          <w:rFonts w:ascii="Times New Roman" w:hAnsi="Times New Roman"/>
          <w:sz w:val="25"/>
          <w:szCs w:val="25"/>
        </w:rPr>
        <w:t>Лица,  участвующие  в деле,  их  представители,  могут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8397C" w:rsidRPr="00FB391E" w:rsidP="00D8397C">
      <w:pPr>
        <w:pStyle w:val="NoSpacing"/>
        <w:ind w:firstLine="567"/>
        <w:jc w:val="both"/>
        <w:rPr>
          <w:rFonts w:ascii="Times New Roman" w:hAnsi="Times New Roman"/>
          <w:sz w:val="25"/>
          <w:szCs w:val="25"/>
        </w:rPr>
      </w:pPr>
      <w:r w:rsidRPr="00FB391E">
        <w:rPr>
          <w:rFonts w:ascii="Times New Roman" w:hAnsi="Times New Roman"/>
          <w:sz w:val="25"/>
          <w:szCs w:val="25"/>
        </w:rPr>
        <w:t>Лица, участвующие в деле, их представители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0307DB" w:rsidRPr="00FB391E" w:rsidP="00D8397C">
      <w:pPr>
        <w:pStyle w:val="NoSpacing"/>
        <w:ind w:firstLine="567"/>
        <w:jc w:val="both"/>
        <w:rPr>
          <w:rFonts w:ascii="Times New Roman" w:hAnsi="Times New Roman"/>
          <w:sz w:val="25"/>
          <w:szCs w:val="25"/>
        </w:rPr>
      </w:pPr>
    </w:p>
    <w:p w:rsidR="00D8397C" w:rsidP="00D8397C">
      <w:pPr>
        <w:pStyle w:val="NoSpacing"/>
        <w:ind w:firstLine="567"/>
        <w:jc w:val="both"/>
        <w:rPr>
          <w:rFonts w:ascii="Times New Roman" w:hAnsi="Times New Roman"/>
          <w:sz w:val="25"/>
          <w:szCs w:val="25"/>
        </w:rPr>
      </w:pPr>
      <w:r w:rsidRPr="00FB391E">
        <w:rPr>
          <w:rFonts w:ascii="Times New Roman" w:hAnsi="Times New Roman"/>
          <w:sz w:val="25"/>
          <w:szCs w:val="25"/>
        </w:rPr>
        <w:t xml:space="preserve">Мировой судья         </w:t>
      </w:r>
      <w:r w:rsidRPr="00FB391E" w:rsidR="00366E10">
        <w:rPr>
          <w:rFonts w:ascii="Times New Roman" w:hAnsi="Times New Roman"/>
          <w:sz w:val="25"/>
          <w:szCs w:val="25"/>
        </w:rPr>
        <w:t xml:space="preserve">            </w:t>
      </w:r>
      <w:r w:rsidRPr="00FB391E">
        <w:rPr>
          <w:rFonts w:ascii="Times New Roman" w:hAnsi="Times New Roman"/>
          <w:sz w:val="25"/>
          <w:szCs w:val="25"/>
        </w:rPr>
        <w:t xml:space="preserve">  </w:t>
      </w:r>
      <w:r w:rsidRPr="00FB391E">
        <w:rPr>
          <w:rFonts w:ascii="Times New Roman" w:hAnsi="Times New Roman"/>
          <w:i/>
          <w:sz w:val="25"/>
          <w:szCs w:val="25"/>
        </w:rPr>
        <w:t xml:space="preserve">подпись </w:t>
      </w:r>
      <w:r w:rsidRPr="00FB391E">
        <w:rPr>
          <w:rFonts w:ascii="Times New Roman" w:hAnsi="Times New Roman"/>
          <w:sz w:val="25"/>
          <w:szCs w:val="25"/>
        </w:rPr>
        <w:t xml:space="preserve">  </w:t>
      </w:r>
      <w:r w:rsidRPr="00FB391E" w:rsidR="00123B45">
        <w:rPr>
          <w:rFonts w:ascii="Times New Roman" w:hAnsi="Times New Roman"/>
          <w:sz w:val="25"/>
          <w:szCs w:val="25"/>
        </w:rPr>
        <w:t xml:space="preserve">        </w:t>
      </w:r>
      <w:r w:rsidRPr="00FB391E">
        <w:rPr>
          <w:rFonts w:ascii="Times New Roman" w:hAnsi="Times New Roman"/>
          <w:sz w:val="25"/>
          <w:szCs w:val="25"/>
        </w:rPr>
        <w:t xml:space="preserve">           </w:t>
      </w:r>
      <w:r w:rsidR="002D0429">
        <w:rPr>
          <w:rFonts w:ascii="Times New Roman" w:hAnsi="Times New Roman"/>
          <w:sz w:val="25"/>
          <w:szCs w:val="25"/>
        </w:rPr>
        <w:t xml:space="preserve"> </w:t>
      </w:r>
      <w:r w:rsidRPr="00FB391E">
        <w:rPr>
          <w:rFonts w:ascii="Times New Roman" w:hAnsi="Times New Roman"/>
          <w:sz w:val="25"/>
          <w:szCs w:val="25"/>
        </w:rPr>
        <w:t xml:space="preserve">      </w:t>
      </w:r>
      <w:r w:rsidRPr="00FB391E" w:rsidR="00123B45">
        <w:rPr>
          <w:rFonts w:ascii="Times New Roman" w:hAnsi="Times New Roman"/>
          <w:sz w:val="25"/>
          <w:szCs w:val="25"/>
        </w:rPr>
        <w:t xml:space="preserve">             </w:t>
      </w:r>
      <w:r w:rsidRPr="00FB391E">
        <w:rPr>
          <w:rFonts w:ascii="Times New Roman" w:hAnsi="Times New Roman"/>
          <w:sz w:val="25"/>
          <w:szCs w:val="25"/>
        </w:rPr>
        <w:t xml:space="preserve">      </w:t>
      </w:r>
      <w:r w:rsidRPr="00FB391E" w:rsidR="00F67D50">
        <w:rPr>
          <w:rFonts w:ascii="Times New Roman" w:hAnsi="Times New Roman"/>
          <w:sz w:val="25"/>
          <w:szCs w:val="25"/>
        </w:rPr>
        <w:t>Лыкова О.С.</w:t>
      </w:r>
      <w:r w:rsidRPr="00FB391E">
        <w:rPr>
          <w:rFonts w:ascii="Times New Roman" w:hAnsi="Times New Roman"/>
          <w:sz w:val="25"/>
          <w:szCs w:val="25"/>
        </w:rPr>
        <w:t xml:space="preserve"> </w:t>
      </w:r>
    </w:p>
    <w:p w:rsidR="0020375B" w:rsidP="00D8397C">
      <w:pPr>
        <w:pStyle w:val="NoSpacing"/>
        <w:ind w:firstLine="567"/>
        <w:jc w:val="both"/>
        <w:rPr>
          <w:rFonts w:ascii="Times New Roman" w:hAnsi="Times New Roman"/>
          <w:sz w:val="25"/>
          <w:szCs w:val="25"/>
        </w:rPr>
      </w:pPr>
    </w:p>
    <w:p w:rsidR="0020375B" w:rsidRPr="00FB391E" w:rsidP="00D8397C">
      <w:pPr>
        <w:pStyle w:val="NoSpacing"/>
        <w:ind w:firstLine="567"/>
        <w:jc w:val="both"/>
        <w:rPr>
          <w:rFonts w:ascii="Times New Roman" w:hAnsi="Times New Roman"/>
          <w:sz w:val="25"/>
          <w:szCs w:val="25"/>
        </w:rPr>
      </w:pPr>
      <w:r w:rsidRPr="0020375B">
        <w:rPr>
          <w:rFonts w:ascii="Times New Roman" w:hAnsi="Times New Roman"/>
          <w:sz w:val="25"/>
          <w:szCs w:val="25"/>
        </w:rPr>
        <w:t xml:space="preserve">Мотивированное решение изготовлено </w:t>
      </w:r>
      <w:r w:rsidR="005A7F24">
        <w:rPr>
          <w:rFonts w:ascii="Times New Roman" w:hAnsi="Times New Roman"/>
          <w:sz w:val="25"/>
          <w:szCs w:val="25"/>
        </w:rPr>
        <w:t>12</w:t>
      </w:r>
      <w:r w:rsidRPr="0020375B">
        <w:rPr>
          <w:rFonts w:ascii="Times New Roman" w:hAnsi="Times New Roman"/>
          <w:sz w:val="25"/>
          <w:szCs w:val="25"/>
        </w:rPr>
        <w:t>.</w:t>
      </w:r>
      <w:r w:rsidR="005A7F24">
        <w:rPr>
          <w:rFonts w:ascii="Times New Roman" w:hAnsi="Times New Roman"/>
          <w:sz w:val="25"/>
          <w:szCs w:val="25"/>
        </w:rPr>
        <w:t>06</w:t>
      </w:r>
      <w:r w:rsidRPr="0020375B">
        <w:rPr>
          <w:rFonts w:ascii="Times New Roman" w:hAnsi="Times New Roman"/>
          <w:sz w:val="25"/>
          <w:szCs w:val="25"/>
        </w:rPr>
        <w:t>.202</w:t>
      </w:r>
      <w:r w:rsidR="00DF49A9">
        <w:rPr>
          <w:rFonts w:ascii="Times New Roman" w:hAnsi="Times New Roman"/>
          <w:sz w:val="25"/>
          <w:szCs w:val="25"/>
        </w:rPr>
        <w:t>2</w:t>
      </w:r>
      <w:r w:rsidRPr="0020375B">
        <w:rPr>
          <w:rFonts w:ascii="Times New Roman" w:hAnsi="Times New Roman"/>
          <w:sz w:val="25"/>
          <w:szCs w:val="25"/>
        </w:rPr>
        <w:t xml:space="preserve"> в связи с поступлением соответствующего заявления </w:t>
      </w:r>
      <w:r w:rsidR="005A7F24">
        <w:rPr>
          <w:rFonts w:ascii="Times New Roman" w:hAnsi="Times New Roman"/>
          <w:sz w:val="25"/>
          <w:szCs w:val="25"/>
        </w:rPr>
        <w:t>ответчика</w:t>
      </w:r>
      <w:r w:rsidRPr="0020375B">
        <w:rPr>
          <w:rFonts w:ascii="Times New Roman" w:hAnsi="Times New Roman"/>
          <w:sz w:val="25"/>
          <w:szCs w:val="25"/>
        </w:rPr>
        <w:t xml:space="preserve">.  </w:t>
      </w:r>
    </w:p>
    <w:p w:rsidR="00FD28BE" w:rsidRPr="00FB391E" w:rsidP="00D8397C">
      <w:pPr>
        <w:pStyle w:val="NoSpacing"/>
        <w:ind w:firstLine="567"/>
        <w:jc w:val="both"/>
        <w:rPr>
          <w:rFonts w:ascii="Times New Roman" w:hAnsi="Times New Roman"/>
          <w:sz w:val="25"/>
          <w:szCs w:val="25"/>
        </w:rPr>
      </w:pPr>
    </w:p>
    <w:p w:rsidR="00FD28BE" w:rsidRPr="00FB391E" w:rsidP="00D8397C">
      <w:pPr>
        <w:pStyle w:val="NoSpacing"/>
        <w:ind w:firstLine="567"/>
        <w:jc w:val="both"/>
        <w:rPr>
          <w:rFonts w:ascii="Times New Roman" w:hAnsi="Times New Roman"/>
          <w:i/>
          <w:sz w:val="25"/>
          <w:szCs w:val="25"/>
        </w:rPr>
      </w:pPr>
      <w:r w:rsidRPr="00FB391E">
        <w:rPr>
          <w:rFonts w:ascii="Times New Roman" w:hAnsi="Times New Roman"/>
          <w:i/>
          <w:sz w:val="25"/>
          <w:szCs w:val="25"/>
        </w:rPr>
        <w:t>Копия верна.</w:t>
      </w:r>
    </w:p>
    <w:p w:rsidR="0054657F" w:rsidRPr="00FB391E" w:rsidP="00992B67">
      <w:pPr>
        <w:pStyle w:val="NoSpacing"/>
        <w:ind w:firstLine="567"/>
        <w:jc w:val="both"/>
        <w:rPr>
          <w:sz w:val="25"/>
          <w:szCs w:val="25"/>
        </w:rPr>
      </w:pPr>
      <w:r w:rsidRPr="00FB391E">
        <w:rPr>
          <w:rFonts w:ascii="Times New Roman" w:hAnsi="Times New Roman"/>
          <w:i/>
          <w:sz w:val="25"/>
          <w:szCs w:val="25"/>
        </w:rPr>
        <w:t>Мировой судья:</w:t>
      </w:r>
    </w:p>
    <w:sectPr w:rsidSect="00531466">
      <w:pgSz w:w="11907" w:h="16840" w:code="9"/>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24FA6"/>
    <w:rsid w:val="000307DB"/>
    <w:rsid w:val="000432A7"/>
    <w:rsid w:val="00043F76"/>
    <w:rsid w:val="00052C0E"/>
    <w:rsid w:val="00054BD2"/>
    <w:rsid w:val="00067939"/>
    <w:rsid w:val="00071657"/>
    <w:rsid w:val="000803C2"/>
    <w:rsid w:val="00084FD0"/>
    <w:rsid w:val="000974AE"/>
    <w:rsid w:val="000A1EC4"/>
    <w:rsid w:val="000A5980"/>
    <w:rsid w:val="000B557D"/>
    <w:rsid w:val="000C4F5C"/>
    <w:rsid w:val="000E6974"/>
    <w:rsid w:val="000F5FB1"/>
    <w:rsid w:val="00123B45"/>
    <w:rsid w:val="00162738"/>
    <w:rsid w:val="00164AA8"/>
    <w:rsid w:val="001854E0"/>
    <w:rsid w:val="00187EF6"/>
    <w:rsid w:val="001A088C"/>
    <w:rsid w:val="001A4795"/>
    <w:rsid w:val="001A6640"/>
    <w:rsid w:val="001C54EA"/>
    <w:rsid w:val="001F7686"/>
    <w:rsid w:val="00201A1C"/>
    <w:rsid w:val="0020375B"/>
    <w:rsid w:val="00223BBC"/>
    <w:rsid w:val="002278BA"/>
    <w:rsid w:val="00236772"/>
    <w:rsid w:val="00244A43"/>
    <w:rsid w:val="00244C07"/>
    <w:rsid w:val="00270259"/>
    <w:rsid w:val="00281384"/>
    <w:rsid w:val="00293220"/>
    <w:rsid w:val="00294340"/>
    <w:rsid w:val="002B3303"/>
    <w:rsid w:val="002C613E"/>
    <w:rsid w:val="002C7A5D"/>
    <w:rsid w:val="002D0429"/>
    <w:rsid w:val="002F1891"/>
    <w:rsid w:val="002F28E2"/>
    <w:rsid w:val="003051FB"/>
    <w:rsid w:val="0032236A"/>
    <w:rsid w:val="003365C0"/>
    <w:rsid w:val="00347C57"/>
    <w:rsid w:val="00351E20"/>
    <w:rsid w:val="0036103A"/>
    <w:rsid w:val="00366E10"/>
    <w:rsid w:val="003762C1"/>
    <w:rsid w:val="003850FD"/>
    <w:rsid w:val="003B4855"/>
    <w:rsid w:val="003B6182"/>
    <w:rsid w:val="003D4BBB"/>
    <w:rsid w:val="003F3B8E"/>
    <w:rsid w:val="0041379B"/>
    <w:rsid w:val="00416F58"/>
    <w:rsid w:val="00447771"/>
    <w:rsid w:val="00450F4C"/>
    <w:rsid w:val="00461A2E"/>
    <w:rsid w:val="0046764F"/>
    <w:rsid w:val="004737BD"/>
    <w:rsid w:val="0047514C"/>
    <w:rsid w:val="00482F7C"/>
    <w:rsid w:val="00497233"/>
    <w:rsid w:val="004A22AF"/>
    <w:rsid w:val="004B1146"/>
    <w:rsid w:val="004C730C"/>
    <w:rsid w:val="004D382A"/>
    <w:rsid w:val="00503DA8"/>
    <w:rsid w:val="005106E1"/>
    <w:rsid w:val="00522B44"/>
    <w:rsid w:val="00531466"/>
    <w:rsid w:val="00531C5E"/>
    <w:rsid w:val="00544C95"/>
    <w:rsid w:val="0054657F"/>
    <w:rsid w:val="00553B68"/>
    <w:rsid w:val="005715AB"/>
    <w:rsid w:val="00571EB8"/>
    <w:rsid w:val="00580AE3"/>
    <w:rsid w:val="005A4494"/>
    <w:rsid w:val="005A7F24"/>
    <w:rsid w:val="005B081C"/>
    <w:rsid w:val="005C17A7"/>
    <w:rsid w:val="005C2422"/>
    <w:rsid w:val="005D410F"/>
    <w:rsid w:val="005E5BE8"/>
    <w:rsid w:val="005F54B3"/>
    <w:rsid w:val="005F7F51"/>
    <w:rsid w:val="00607629"/>
    <w:rsid w:val="00650B6F"/>
    <w:rsid w:val="00664F0A"/>
    <w:rsid w:val="00681F3F"/>
    <w:rsid w:val="0069077E"/>
    <w:rsid w:val="006A0B59"/>
    <w:rsid w:val="006B1CBB"/>
    <w:rsid w:val="006B3F6E"/>
    <w:rsid w:val="006C15AE"/>
    <w:rsid w:val="006E0A36"/>
    <w:rsid w:val="006E0D18"/>
    <w:rsid w:val="0070398E"/>
    <w:rsid w:val="00703B0A"/>
    <w:rsid w:val="00707470"/>
    <w:rsid w:val="00716755"/>
    <w:rsid w:val="00724117"/>
    <w:rsid w:val="007279F6"/>
    <w:rsid w:val="00733E1F"/>
    <w:rsid w:val="00767F4B"/>
    <w:rsid w:val="00792C8F"/>
    <w:rsid w:val="00794B68"/>
    <w:rsid w:val="0081138B"/>
    <w:rsid w:val="00816F7E"/>
    <w:rsid w:val="008236BD"/>
    <w:rsid w:val="00830552"/>
    <w:rsid w:val="008547E4"/>
    <w:rsid w:val="008549FB"/>
    <w:rsid w:val="008772EA"/>
    <w:rsid w:val="008A55B6"/>
    <w:rsid w:val="008A5AA5"/>
    <w:rsid w:val="008D059A"/>
    <w:rsid w:val="008F0ED5"/>
    <w:rsid w:val="008F310B"/>
    <w:rsid w:val="009172ED"/>
    <w:rsid w:val="009213FA"/>
    <w:rsid w:val="0096338B"/>
    <w:rsid w:val="009753F4"/>
    <w:rsid w:val="00992B67"/>
    <w:rsid w:val="009A505E"/>
    <w:rsid w:val="009E1666"/>
    <w:rsid w:val="00A33934"/>
    <w:rsid w:val="00A408AD"/>
    <w:rsid w:val="00A43A8C"/>
    <w:rsid w:val="00A57758"/>
    <w:rsid w:val="00A67E94"/>
    <w:rsid w:val="00A73681"/>
    <w:rsid w:val="00AC19D5"/>
    <w:rsid w:val="00AC6474"/>
    <w:rsid w:val="00AD16E7"/>
    <w:rsid w:val="00AD3CC5"/>
    <w:rsid w:val="00AE276B"/>
    <w:rsid w:val="00AE3A2D"/>
    <w:rsid w:val="00AE7859"/>
    <w:rsid w:val="00B06BFC"/>
    <w:rsid w:val="00B179F2"/>
    <w:rsid w:val="00B21A9E"/>
    <w:rsid w:val="00B34DE3"/>
    <w:rsid w:val="00B456C5"/>
    <w:rsid w:val="00B55700"/>
    <w:rsid w:val="00B75BEA"/>
    <w:rsid w:val="00B95487"/>
    <w:rsid w:val="00B958D2"/>
    <w:rsid w:val="00B97B7A"/>
    <w:rsid w:val="00BD0F9F"/>
    <w:rsid w:val="00BD2695"/>
    <w:rsid w:val="00C322F5"/>
    <w:rsid w:val="00C43851"/>
    <w:rsid w:val="00C520FF"/>
    <w:rsid w:val="00C61C23"/>
    <w:rsid w:val="00C64EA1"/>
    <w:rsid w:val="00C71DFA"/>
    <w:rsid w:val="00C90613"/>
    <w:rsid w:val="00CB3236"/>
    <w:rsid w:val="00CC4BA0"/>
    <w:rsid w:val="00D0273E"/>
    <w:rsid w:val="00D069AC"/>
    <w:rsid w:val="00D351FE"/>
    <w:rsid w:val="00D379BF"/>
    <w:rsid w:val="00D65821"/>
    <w:rsid w:val="00D67807"/>
    <w:rsid w:val="00D67E5D"/>
    <w:rsid w:val="00D8397C"/>
    <w:rsid w:val="00D90951"/>
    <w:rsid w:val="00D97038"/>
    <w:rsid w:val="00DC0FED"/>
    <w:rsid w:val="00DC6389"/>
    <w:rsid w:val="00DC703B"/>
    <w:rsid w:val="00DD0008"/>
    <w:rsid w:val="00DE76B9"/>
    <w:rsid w:val="00DF1ADB"/>
    <w:rsid w:val="00DF49A9"/>
    <w:rsid w:val="00E107C2"/>
    <w:rsid w:val="00E1442B"/>
    <w:rsid w:val="00E37BD9"/>
    <w:rsid w:val="00E55B20"/>
    <w:rsid w:val="00E709B2"/>
    <w:rsid w:val="00E714B1"/>
    <w:rsid w:val="00E85AA5"/>
    <w:rsid w:val="00E87740"/>
    <w:rsid w:val="00E951C3"/>
    <w:rsid w:val="00E97E0F"/>
    <w:rsid w:val="00ED41DF"/>
    <w:rsid w:val="00EF2EFE"/>
    <w:rsid w:val="00F278BC"/>
    <w:rsid w:val="00F35FBF"/>
    <w:rsid w:val="00F41F1E"/>
    <w:rsid w:val="00F67D50"/>
    <w:rsid w:val="00F7679E"/>
    <w:rsid w:val="00F90AD5"/>
    <w:rsid w:val="00FB391E"/>
    <w:rsid w:val="00FB62D9"/>
    <w:rsid w:val="00FD28BE"/>
    <w:rsid w:val="00FE4196"/>
    <w:rsid w:val="00FF0871"/>
    <w:rsid w:val="00FF32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