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33A1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B33A1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B33A1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411\22</w:t>
      </w:r>
      <w:r w:rsidRPr="0074335F">
        <w:rPr>
          <w:rFonts w:ascii="Times New Roman" w:hAnsi="Times New Roman"/>
          <w:sz w:val="28"/>
          <w:szCs w:val="28"/>
          <w:lang w:eastAsia="ar-SA"/>
        </w:rPr>
        <w:t>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0B33A1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ЗАОЧНОЕ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0B33A1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0B33A1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14.06.2022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0B33A1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 xml:space="preserve"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  <w:lang w:eastAsia="ar-SA"/>
        </w:rPr>
        <w:t>государственного учреждения-Отделение Пенсионного фонда Российской Федерации в Республике Татарстан к Хасановой А. Р. о взыскании излишне выплаченной пенсии,</w:t>
      </w:r>
    </w:p>
    <w:p w:rsidR="000B33A1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</w:t>
      </w:r>
      <w:r>
        <w:rPr>
          <w:rFonts w:ascii="Times New Roman" w:hAnsi="Times New Roman"/>
          <w:sz w:val="28"/>
          <w:szCs w:val="28"/>
          <w:lang w:eastAsia="ar-SA"/>
        </w:rPr>
        <w:t>атьями</w:t>
      </w:r>
      <w:r w:rsidRPr="0074335F">
        <w:rPr>
          <w:rFonts w:ascii="Times New Roman" w:hAnsi="Times New Roman"/>
          <w:sz w:val="28"/>
          <w:szCs w:val="28"/>
          <w:lang w:eastAsia="ar-SA"/>
        </w:rPr>
        <w:t>. 193-199 ГПК РФ,  мировой судья</w:t>
      </w:r>
    </w:p>
    <w:p w:rsidR="000B33A1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0B33A1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Иск удовлетворить.</w:t>
      </w:r>
    </w:p>
    <w:p w:rsidR="000B33A1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Взыскать с Хасановой А. Р.в пользу  государственного учреждения-Отделение Пенсионного фонда Российской Федерации в Республике Татарстан излишне выплаченной пенсии по случаю потери кормильца в сумме 12 923,48 рубля.</w:t>
      </w:r>
    </w:p>
    <w:p w:rsidR="000B33A1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Исполнительный лист выдаче не подлежит в связи с добровольным возмещением Хасановой А. Р. причиненного убытка.</w:t>
      </w:r>
    </w:p>
    <w:p w:rsidR="000B33A1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Взыскать с Хасановой А. Р. в пользу Муслюмовского муниципального района Республики Татарстан государственную пошлину в сумме 516,93 рубля.</w:t>
      </w:r>
    </w:p>
    <w:p w:rsidR="000B33A1" w:rsidRPr="00900FB6" w:rsidP="00900F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</w:p>
    <w:p w:rsidR="000B33A1" w:rsidP="0074335F">
      <w:pPr>
        <w:suppressAutoHyphens/>
        <w:spacing w:after="0" w:line="240" w:lineRule="auto"/>
        <w:jc w:val="both"/>
        <w:rPr>
          <w:rFonts w:ascii="Times New Roman" w:hAnsi="Times New Roman"/>
          <w:color w:val="42414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ответчик,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 xml:space="preserve">е в деле,                                      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0B33A1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           Ответчик вправе в течение семи дней со дня получения копии заочного решения обратиться к мировому судье с заявлением об отмене этого решения.</w:t>
      </w:r>
    </w:p>
    <w:p w:rsidR="000B33A1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0B33A1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B33A1" w:rsidP="00F95B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4C005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</w:t>
      </w:r>
    </w:p>
    <w:p w:rsidR="000B33A1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Мировой судья                                             Б.И.Ханнанова</w:t>
      </w:r>
    </w:p>
    <w:p w:rsidR="000B33A1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B33A1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A4FCF"/>
    <w:rsid w:val="000B33A1"/>
    <w:rsid w:val="00135CC8"/>
    <w:rsid w:val="00151C32"/>
    <w:rsid w:val="00206DF7"/>
    <w:rsid w:val="00315260"/>
    <w:rsid w:val="00353D81"/>
    <w:rsid w:val="004C0053"/>
    <w:rsid w:val="0052703D"/>
    <w:rsid w:val="00577CAB"/>
    <w:rsid w:val="0074335F"/>
    <w:rsid w:val="007757D0"/>
    <w:rsid w:val="008B0664"/>
    <w:rsid w:val="00900FB6"/>
    <w:rsid w:val="00980B97"/>
    <w:rsid w:val="009F29F5"/>
    <w:rsid w:val="00AA0629"/>
    <w:rsid w:val="00B222DB"/>
    <w:rsid w:val="00D333CA"/>
    <w:rsid w:val="00D70243"/>
    <w:rsid w:val="00E74159"/>
    <w:rsid w:val="00F95B6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