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4822" w:rsidRPr="009977F5" w:rsidP="009977F5">
      <w:pPr>
        <w:suppressAutoHyphens/>
        <w:spacing w:after="0" w:line="240" w:lineRule="auto"/>
        <w:ind w:left="-426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594822" w:rsidRPr="009977F5" w:rsidP="009977F5">
      <w:pPr>
        <w:suppressAutoHyphens/>
        <w:spacing w:after="0" w:line="240" w:lineRule="auto"/>
        <w:ind w:left="-426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594822" w:rsidRPr="009977F5" w:rsidP="009977F5">
      <w:pPr>
        <w:suppressAutoHyphens/>
        <w:spacing w:after="0" w:line="240" w:lineRule="auto"/>
        <w:ind w:left="-426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 xml:space="preserve">Дело № 2-381\22 г.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</w:t>
      </w:r>
    </w:p>
    <w:p w:rsidR="00594822" w:rsidRPr="009977F5" w:rsidP="009977F5">
      <w:pPr>
        <w:suppressAutoHyphens/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>ЗАОЧНОЕ РЕШЕНИЕ</w:t>
      </w:r>
    </w:p>
    <w:p w:rsidR="00594822" w:rsidRPr="009977F5" w:rsidP="009977F5">
      <w:pPr>
        <w:suppressAutoHyphens/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bCs/>
          <w:sz w:val="26"/>
          <w:szCs w:val="26"/>
          <w:lang w:eastAsia="ar-SA"/>
        </w:rPr>
        <w:t xml:space="preserve">ИМЕНЕМ РОССИЙСКОЙ ФЕДЕРАЦИИ </w:t>
      </w:r>
    </w:p>
    <w:p w:rsidR="00594822" w:rsidRPr="009977F5" w:rsidP="009977F5">
      <w:pPr>
        <w:suppressAutoHyphens/>
        <w:spacing w:after="0" w:line="240" w:lineRule="auto"/>
        <w:ind w:left="-426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</w:t>
      </w:r>
      <w:r w:rsidRPr="009977F5">
        <w:rPr>
          <w:rFonts w:ascii="Times New Roman" w:hAnsi="Times New Roman"/>
          <w:sz w:val="26"/>
          <w:szCs w:val="26"/>
          <w:lang w:eastAsia="ar-SA"/>
        </w:rPr>
        <w:t>02.06.2022 года</w:t>
      </w:r>
      <w:r w:rsidRPr="009977F5">
        <w:rPr>
          <w:rFonts w:ascii="Times New Roman" w:hAnsi="Times New Roman"/>
          <w:sz w:val="26"/>
          <w:szCs w:val="26"/>
          <w:lang w:eastAsia="ar-SA"/>
        </w:rPr>
        <w:tab/>
      </w:r>
      <w:r w:rsidRPr="009977F5">
        <w:rPr>
          <w:rFonts w:ascii="Times New Roman" w:hAnsi="Times New Roman"/>
          <w:sz w:val="26"/>
          <w:szCs w:val="26"/>
          <w:lang w:eastAsia="ar-SA"/>
        </w:rPr>
        <w:tab/>
      </w:r>
      <w:r w:rsidRPr="009977F5">
        <w:rPr>
          <w:rFonts w:ascii="Times New Roman" w:hAnsi="Times New Roman"/>
          <w:sz w:val="26"/>
          <w:szCs w:val="26"/>
          <w:lang w:eastAsia="ar-SA"/>
        </w:rPr>
        <w:tab/>
      </w:r>
      <w:r w:rsidRPr="009977F5">
        <w:rPr>
          <w:rFonts w:ascii="Times New Roman" w:hAnsi="Times New Roman"/>
          <w:sz w:val="26"/>
          <w:szCs w:val="26"/>
          <w:lang w:eastAsia="ar-SA"/>
        </w:rPr>
        <w:tab/>
        <w:t xml:space="preserve">                                          с.Муслюмово </w:t>
      </w:r>
    </w:p>
    <w:p w:rsidR="00594822" w:rsidRPr="009977F5" w:rsidP="009977F5">
      <w:pPr>
        <w:suppressAutoHyphens/>
        <w:spacing w:after="0" w:line="240" w:lineRule="auto"/>
        <w:ind w:left="-426"/>
        <w:rPr>
          <w:rFonts w:ascii="Times New Roman" w:hAnsi="Times New Roman"/>
          <w:sz w:val="26"/>
          <w:szCs w:val="26"/>
          <w:lang w:eastAsia="ar-SA"/>
        </w:rPr>
      </w:pPr>
    </w:p>
    <w:p w:rsidR="00594822" w:rsidRPr="009977F5" w:rsidP="009977F5">
      <w:pPr>
        <w:tabs>
          <w:tab w:val="left" w:pos="709"/>
        </w:tabs>
        <w:suppressAutoHyphens/>
        <w:spacing w:after="0" w:line="240" w:lineRule="auto"/>
        <w:ind w:left="-426"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</w:t>
      </w:r>
      <w:r w:rsidRPr="009977F5">
        <w:rPr>
          <w:rFonts w:ascii="Times New Roman" w:hAnsi="Times New Roman"/>
          <w:sz w:val="26"/>
          <w:szCs w:val="26"/>
          <w:lang w:eastAsia="ar-SA"/>
        </w:rPr>
        <w:t xml:space="preserve"> по исковому заявлению АО «Банк Русский Стандарт» к Максутову Н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Pr="009977F5">
        <w:rPr>
          <w:rFonts w:ascii="Times New Roman" w:hAnsi="Times New Roman"/>
          <w:sz w:val="26"/>
          <w:szCs w:val="26"/>
          <w:lang w:eastAsia="ar-SA"/>
        </w:rPr>
        <w:t xml:space="preserve"> Р</w:t>
      </w:r>
      <w:r>
        <w:rPr>
          <w:rFonts w:ascii="Times New Roman" w:hAnsi="Times New Roman"/>
          <w:sz w:val="26"/>
          <w:szCs w:val="26"/>
          <w:lang w:eastAsia="ar-SA"/>
        </w:rPr>
        <w:t xml:space="preserve">.  </w:t>
      </w:r>
      <w:r w:rsidRPr="009977F5">
        <w:rPr>
          <w:rFonts w:ascii="Times New Roman" w:hAnsi="Times New Roman"/>
          <w:sz w:val="26"/>
          <w:szCs w:val="26"/>
          <w:lang w:eastAsia="ar-SA"/>
        </w:rPr>
        <w:t xml:space="preserve">о взыскании задолженности, </w:t>
      </w:r>
    </w:p>
    <w:p w:rsidR="00594822" w:rsidRPr="009977F5" w:rsidP="009977F5">
      <w:pPr>
        <w:suppressAutoHyphens/>
        <w:spacing w:after="0" w:line="240" w:lineRule="auto"/>
        <w:ind w:left="-426" w:firstLine="720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>установил:</w:t>
      </w:r>
    </w:p>
    <w:p w:rsidR="00594822" w:rsidRPr="009977F5" w:rsidP="009977F5">
      <w:pPr>
        <w:suppressAutoHyphens/>
        <w:spacing w:after="0" w:line="240" w:lineRule="auto"/>
        <w:ind w:left="-426"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>Представитель АО «Банк Русский Стандарт» обратился к мировому судье с исковым заявлением на взыскание с Максутова Н.Р. задолженности о предоставлении и обслуживании карты в размере 34 080,02 рубля, судебные расходы по уплате госпошлины 1 222,40 рубля, просил рассмотреть дело в свое отсутствие.</w:t>
      </w:r>
    </w:p>
    <w:p w:rsidR="00594822" w:rsidRPr="009977F5" w:rsidP="009977F5">
      <w:pPr>
        <w:suppressAutoHyphens/>
        <w:spacing w:after="0" w:line="240" w:lineRule="auto"/>
        <w:ind w:left="-426"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>Ответчик в суд не явился. На основании  части 4, части 5 статьи 167, части 1 статьи 231 Гражданского процессуального кодекса Российской Федерации (далее ГПК РФ), дело рассмотрено в отсутствие сторон в порядке заочного производства.</w:t>
      </w:r>
    </w:p>
    <w:p w:rsidR="00594822" w:rsidRPr="009977F5" w:rsidP="009977F5">
      <w:pPr>
        <w:suppressAutoHyphens/>
        <w:spacing w:after="0" w:line="240" w:lineRule="auto"/>
        <w:ind w:left="-426"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 xml:space="preserve">Определением мирового судьи от 17.09.2021 года </w:t>
      </w:r>
      <w:r>
        <w:rPr>
          <w:rFonts w:ascii="Times New Roman" w:hAnsi="Times New Roman"/>
          <w:sz w:val="26"/>
          <w:szCs w:val="26"/>
          <w:lang w:eastAsia="ar-SA"/>
        </w:rPr>
        <w:t xml:space="preserve">судебный приказ </w:t>
      </w:r>
      <w:r w:rsidRPr="009977F5">
        <w:rPr>
          <w:rFonts w:ascii="Times New Roman" w:hAnsi="Times New Roman"/>
          <w:sz w:val="26"/>
          <w:szCs w:val="26"/>
          <w:lang w:eastAsia="ar-SA"/>
        </w:rPr>
        <w:t>№ 2-185\19 г. отменен.</w:t>
      </w:r>
    </w:p>
    <w:p w:rsidR="00594822" w:rsidRPr="009977F5" w:rsidP="009977F5">
      <w:pPr>
        <w:suppressAutoHyphens/>
        <w:spacing w:after="0" w:line="240" w:lineRule="auto"/>
        <w:ind w:left="-426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977F5">
        <w:rPr>
          <w:rFonts w:ascii="Times New Roman" w:hAnsi="Times New Roman"/>
          <w:sz w:val="26"/>
          <w:szCs w:val="26"/>
        </w:rPr>
        <w:t xml:space="preserve">На основании пункта 2 статьи 432 Гражданского кодекса Российской Федерации (далее ГК РФ),  пункта 2.2.2 Условий предоставления и обслуживания карт «Русский Стандарт» (далее Условия), </w:t>
      </w:r>
      <w:r w:rsidRPr="009977F5">
        <w:rPr>
          <w:rFonts w:ascii="Times New Roman" w:hAnsi="Times New Roman"/>
          <w:sz w:val="26"/>
          <w:szCs w:val="26"/>
          <w:lang w:eastAsia="ar-SA"/>
        </w:rPr>
        <w:t>01.09.2012 года между банком и ответчиком заключен договор о предоставлении и обслуживании карты «Русский Стандарт» № 99593258,</w:t>
      </w:r>
      <w:r w:rsidRPr="009977F5">
        <w:rPr>
          <w:sz w:val="26"/>
          <w:szCs w:val="26"/>
        </w:rPr>
        <w:t xml:space="preserve"> </w:t>
      </w:r>
      <w:r w:rsidRPr="009977F5">
        <w:rPr>
          <w:rFonts w:ascii="Times New Roman" w:hAnsi="Times New Roman"/>
          <w:sz w:val="26"/>
          <w:szCs w:val="26"/>
        </w:rPr>
        <w:t xml:space="preserve">согласно которому банк выпустил на имя Максутова Н.Р. карту «Кредит в кармане» тарифный план 237/2,  </w:t>
      </w:r>
      <w:r w:rsidRPr="009977F5">
        <w:rPr>
          <w:rFonts w:ascii="Times New Roman" w:hAnsi="Times New Roman"/>
          <w:color w:val="000000"/>
          <w:sz w:val="26"/>
          <w:szCs w:val="26"/>
        </w:rPr>
        <w:t>открыл счет карты №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977F5">
        <w:rPr>
          <w:rFonts w:ascii="Times New Roman" w:hAnsi="Times New Roman"/>
          <w:color w:val="000000"/>
          <w:sz w:val="26"/>
          <w:szCs w:val="26"/>
        </w:rPr>
        <w:t>40817810200976687517 с кредитованием                    в пределах установленного лимита 10 000 рублей.</w:t>
      </w:r>
    </w:p>
    <w:p w:rsidR="00594822" w:rsidRPr="009977F5" w:rsidP="009977F5">
      <w:pPr>
        <w:suppressAutoHyphens/>
        <w:spacing w:after="0" w:line="240" w:lineRule="auto"/>
        <w:ind w:left="-426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977F5">
        <w:rPr>
          <w:rFonts w:ascii="Times New Roman" w:hAnsi="Times New Roman"/>
          <w:color w:val="000000"/>
          <w:sz w:val="26"/>
          <w:szCs w:val="26"/>
        </w:rPr>
        <w:t xml:space="preserve"> Размер процентов, начисляемых на сумму кредита, предоставленного для осуществления расходных операций, составил 39% годовых. Минимальный платеж составил 5% от задолженности клиента по основному долгу и сверхлимитной задолженности (при ее наличии) на конец расчетного периода. Плата за пропуск минимального платежа, совершенный впервые составила 300 рублей, затем 500, 1 000, 2 000 рублей. Плата за услугу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977F5">
        <w:rPr>
          <w:rFonts w:ascii="Times New Roman" w:hAnsi="Times New Roman"/>
          <w:color w:val="000000"/>
          <w:sz w:val="26"/>
          <w:szCs w:val="26"/>
        </w:rPr>
        <w:t xml:space="preserve"> СМС-сервис составила 50 рублей.</w:t>
      </w:r>
    </w:p>
    <w:p w:rsidR="00594822" w:rsidRPr="009977F5" w:rsidP="009977F5">
      <w:pPr>
        <w:suppressAutoHyphens/>
        <w:spacing w:after="0" w:line="240" w:lineRule="auto"/>
        <w:ind w:left="-426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977F5">
        <w:rPr>
          <w:rFonts w:ascii="Times New Roman" w:hAnsi="Times New Roman"/>
          <w:color w:val="000000"/>
          <w:sz w:val="26"/>
          <w:szCs w:val="26"/>
        </w:rPr>
        <w:t>Из заявления Максутова Н.Р. следует, что он ознакомлен, понимает и согласен с Тарифным планом 237\2, а также с информацией о полной стоимости кредита и примерным графиком погашения задолженности.</w:t>
      </w:r>
    </w:p>
    <w:p w:rsidR="00594822" w:rsidRPr="009977F5" w:rsidP="009977F5">
      <w:pPr>
        <w:pStyle w:val="NoSpacing"/>
        <w:ind w:left="-426" w:firstLine="709"/>
        <w:jc w:val="both"/>
        <w:rPr>
          <w:sz w:val="26"/>
          <w:szCs w:val="26"/>
          <w:lang w:eastAsia="en-US"/>
        </w:rPr>
      </w:pPr>
      <w:r w:rsidRPr="009977F5">
        <w:rPr>
          <w:sz w:val="26"/>
          <w:szCs w:val="26"/>
        </w:rPr>
        <w:t xml:space="preserve">Таким образом, </w:t>
      </w:r>
      <w:r w:rsidRPr="009977F5">
        <w:rPr>
          <w:sz w:val="26"/>
          <w:szCs w:val="26"/>
          <w:lang w:eastAsia="en-US"/>
        </w:rPr>
        <w:t xml:space="preserve">судебном заседании установлено, что банк выполнил свои обязательства по договору в полном объеме, </w:t>
      </w:r>
      <w:r w:rsidRPr="009977F5">
        <w:rPr>
          <w:sz w:val="26"/>
          <w:szCs w:val="26"/>
        </w:rPr>
        <w:t xml:space="preserve">ответчик при подписании заявления, располагал полной информацией о предложенной ему услуге и  принял на себя все права и обязанности, определенные договором и изложенные как в тексте заявления, так и в Условиях и Тарифах по карте. </w:t>
      </w:r>
    </w:p>
    <w:p w:rsidR="00594822" w:rsidRPr="009977F5" w:rsidP="009977F5">
      <w:pPr>
        <w:pStyle w:val="NoSpacing"/>
        <w:ind w:left="-426" w:firstLine="709"/>
        <w:jc w:val="both"/>
        <w:rPr>
          <w:sz w:val="26"/>
          <w:szCs w:val="26"/>
        </w:rPr>
      </w:pPr>
      <w:r w:rsidRPr="009977F5">
        <w:rPr>
          <w:sz w:val="26"/>
          <w:szCs w:val="26"/>
        </w:rPr>
        <w:t>На основании пункта 7.10 Условий клиент обязан  своевременно погашать задолженность, осуществлять возврат кредита банку  (погашать основной долг и сверхлимитную задолженность), уплачивать банку проценты, начисленные за пользование кредитом, комиссии, платы и иные платежи  в соответствии с Условиями и тарифами.</w:t>
      </w:r>
    </w:p>
    <w:p w:rsidR="00594822" w:rsidRPr="009977F5" w:rsidP="009977F5">
      <w:pPr>
        <w:pStyle w:val="NoSpacing"/>
        <w:ind w:left="-426"/>
        <w:jc w:val="both"/>
        <w:rPr>
          <w:sz w:val="26"/>
          <w:szCs w:val="26"/>
        </w:rPr>
      </w:pPr>
      <w:r w:rsidRPr="009977F5">
        <w:rPr>
          <w:sz w:val="26"/>
          <w:szCs w:val="26"/>
        </w:rPr>
        <w:t xml:space="preserve">         Согласно расчету задолженности карта активирована  в октябре 2013 года, сумма расходной операции составила 16 240,16 рубля, в ноябре 2013 года 15 511,61 рубля, в марте 2014 года 1 098,32 рубля, в апреле 2014 года 1 033,88 рубля, всего 33 883,97 рубля.  Размер процентов за пользование кредитом за период с 01.11.2013 года по  31.05.2014 года составил 1 092,65 рубля, плата за пропуск минимального платежа за период с 01.12.2013 года по 31.03.2014 года составил 2 100 рублей, плата</w:t>
      </w:r>
      <w:r>
        <w:rPr>
          <w:sz w:val="26"/>
          <w:szCs w:val="26"/>
        </w:rPr>
        <w:t xml:space="preserve">                      </w:t>
      </w:r>
      <w:r w:rsidRPr="009977F5">
        <w:rPr>
          <w:sz w:val="26"/>
          <w:szCs w:val="26"/>
        </w:rPr>
        <w:t xml:space="preserve"> за СМС-сервис за период</w:t>
      </w:r>
      <w:r>
        <w:rPr>
          <w:sz w:val="26"/>
          <w:szCs w:val="26"/>
        </w:rPr>
        <w:t xml:space="preserve">  </w:t>
      </w:r>
      <w:r w:rsidRPr="009977F5">
        <w:rPr>
          <w:sz w:val="26"/>
          <w:szCs w:val="26"/>
        </w:rPr>
        <w:t xml:space="preserve"> с 01.10.2013 года по 28.02.2014 года составил 250 рублей.</w:t>
      </w:r>
    </w:p>
    <w:p w:rsidR="00594822" w:rsidRPr="009977F5" w:rsidP="009977F5">
      <w:pPr>
        <w:pStyle w:val="NoSpacing"/>
        <w:ind w:left="-426" w:firstLine="709"/>
        <w:jc w:val="both"/>
        <w:rPr>
          <w:sz w:val="26"/>
          <w:szCs w:val="26"/>
          <w:lang w:eastAsia="en-US"/>
        </w:rPr>
      </w:pPr>
      <w:r w:rsidRPr="009977F5">
        <w:rPr>
          <w:sz w:val="26"/>
          <w:szCs w:val="26"/>
        </w:rPr>
        <w:t>Максутов Н.Р. всего внес на счет: в феврале 2014 года 4 142,55 рубля в марте 2014 года 3 000 рублей, в апреле 2014 года 300 рублей, всего 7 442,55 рубля.</w:t>
      </w:r>
      <w:r w:rsidRPr="009977F5">
        <w:rPr>
          <w:sz w:val="26"/>
          <w:szCs w:val="26"/>
          <w:lang w:eastAsia="en-US"/>
        </w:rPr>
        <w:t xml:space="preserve">      </w:t>
      </w:r>
    </w:p>
    <w:p w:rsidR="00594822" w:rsidRPr="009977F5" w:rsidP="009977F5">
      <w:pPr>
        <w:pStyle w:val="NoSpacing"/>
        <w:ind w:left="-426"/>
        <w:jc w:val="both"/>
        <w:rPr>
          <w:sz w:val="26"/>
          <w:szCs w:val="26"/>
          <w:lang w:eastAsia="en-US"/>
        </w:rPr>
      </w:pPr>
      <w:r w:rsidRPr="009977F5">
        <w:rPr>
          <w:sz w:val="26"/>
          <w:szCs w:val="26"/>
          <w:lang w:eastAsia="en-US"/>
        </w:rPr>
        <w:t xml:space="preserve">          На основании  пункта 1 статьи 819, пункта 1 статьи 809 </w:t>
      </w:r>
      <w:r>
        <w:rPr>
          <w:sz w:val="26"/>
          <w:szCs w:val="26"/>
          <w:lang w:eastAsia="en-US"/>
        </w:rPr>
        <w:t xml:space="preserve">ГК РФ </w:t>
      </w:r>
      <w:r w:rsidRPr="009977F5">
        <w:rPr>
          <w:sz w:val="26"/>
          <w:szCs w:val="26"/>
          <w:lang w:eastAsia="en-US"/>
        </w:rPr>
        <w:t xml:space="preserve">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кредита.</w:t>
      </w:r>
    </w:p>
    <w:p w:rsidR="00594822" w:rsidRPr="009977F5" w:rsidP="009977F5">
      <w:pPr>
        <w:pStyle w:val="NoSpacing"/>
        <w:ind w:left="-426"/>
        <w:jc w:val="both"/>
        <w:rPr>
          <w:sz w:val="26"/>
          <w:szCs w:val="26"/>
          <w:lang w:eastAsia="en-US"/>
        </w:rPr>
      </w:pPr>
      <w:r w:rsidRPr="009977F5">
        <w:rPr>
          <w:sz w:val="26"/>
          <w:szCs w:val="26"/>
          <w:lang w:eastAsia="en-US"/>
        </w:rPr>
        <w:t xml:space="preserve">         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</w:t>
      </w:r>
    </w:p>
    <w:p w:rsidR="00594822" w:rsidRPr="009977F5" w:rsidP="009977F5">
      <w:pPr>
        <w:pStyle w:val="NoSpacing"/>
        <w:ind w:left="-426"/>
        <w:jc w:val="both"/>
        <w:rPr>
          <w:sz w:val="26"/>
          <w:szCs w:val="26"/>
          <w:lang w:eastAsia="en-US"/>
        </w:rPr>
      </w:pPr>
      <w:r w:rsidRPr="009977F5">
        <w:rPr>
          <w:sz w:val="26"/>
          <w:szCs w:val="26"/>
          <w:lang w:eastAsia="en-US"/>
        </w:rPr>
        <w:t xml:space="preserve">          Ответчику выставлен заключительный счет-выписка с предложением оплатить задолженность в срок до 31.05.2014 года.  Ответчик ненадлежащим образом не выполнил условия договора, задолженность не погасил.</w:t>
      </w:r>
    </w:p>
    <w:p w:rsidR="00594822" w:rsidRPr="009977F5" w:rsidP="009977F5">
      <w:pPr>
        <w:pStyle w:val="NoSpacing"/>
        <w:ind w:left="-426" w:firstLine="709"/>
        <w:jc w:val="both"/>
        <w:rPr>
          <w:sz w:val="26"/>
          <w:szCs w:val="26"/>
          <w:lang w:eastAsia="en-US"/>
        </w:rPr>
      </w:pPr>
      <w:r w:rsidRPr="009977F5">
        <w:rPr>
          <w:sz w:val="26"/>
          <w:szCs w:val="26"/>
          <w:lang w:eastAsia="en-US"/>
        </w:rPr>
        <w:t xml:space="preserve">Таким образом, мировой судья считает, что требование заявлено обоснованное, подлежит удовлетворению, кроме этого, на основании части 1 статьи 98 ГПК РФ, с ответчика в пользу истца следует взыскать судебные расходы по уплате госпошлины 1 222,40 рубля. </w:t>
      </w:r>
    </w:p>
    <w:p w:rsidR="00594822" w:rsidRPr="009977F5" w:rsidP="009977F5">
      <w:pPr>
        <w:pStyle w:val="NoSpacing"/>
        <w:ind w:left="-426" w:firstLine="709"/>
        <w:jc w:val="both"/>
        <w:rPr>
          <w:sz w:val="26"/>
          <w:szCs w:val="26"/>
          <w:lang w:eastAsia="en-US"/>
        </w:rPr>
      </w:pPr>
      <w:r w:rsidRPr="009977F5">
        <w:rPr>
          <w:sz w:val="26"/>
          <w:szCs w:val="26"/>
          <w:lang w:eastAsia="ar-SA"/>
        </w:rPr>
        <w:t>Руководствуясь ст. ст. 193-199 ГПК РФ,  мировой судья</w:t>
      </w:r>
    </w:p>
    <w:p w:rsidR="00594822" w:rsidRPr="009977F5" w:rsidP="009977F5">
      <w:pPr>
        <w:pStyle w:val="NoSpacing"/>
        <w:ind w:left="-426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решил</w:t>
      </w:r>
      <w:r w:rsidRPr="009977F5">
        <w:rPr>
          <w:sz w:val="26"/>
          <w:szCs w:val="26"/>
          <w:lang w:eastAsia="ar-SA"/>
        </w:rPr>
        <w:t>:</w:t>
      </w:r>
    </w:p>
    <w:p w:rsidR="00594822" w:rsidRPr="009977F5" w:rsidP="009977F5">
      <w:pPr>
        <w:pStyle w:val="NoSpacing"/>
        <w:ind w:left="-426"/>
        <w:jc w:val="both"/>
        <w:rPr>
          <w:sz w:val="26"/>
          <w:szCs w:val="26"/>
          <w:lang w:eastAsia="ar-SA"/>
        </w:rPr>
      </w:pPr>
      <w:r w:rsidRPr="009977F5">
        <w:rPr>
          <w:sz w:val="26"/>
          <w:szCs w:val="26"/>
          <w:lang w:eastAsia="ar-SA"/>
        </w:rPr>
        <w:t xml:space="preserve">         Исковое требование удовлетворить.</w:t>
      </w:r>
    </w:p>
    <w:p w:rsidR="00594822" w:rsidRPr="009977F5" w:rsidP="009977F5">
      <w:pPr>
        <w:pStyle w:val="NoSpacing"/>
        <w:ind w:left="-426"/>
        <w:jc w:val="both"/>
        <w:rPr>
          <w:sz w:val="26"/>
          <w:szCs w:val="26"/>
          <w:lang w:eastAsia="ar-SA"/>
        </w:rPr>
      </w:pPr>
      <w:r w:rsidRPr="009977F5">
        <w:rPr>
          <w:sz w:val="26"/>
          <w:szCs w:val="26"/>
          <w:lang w:eastAsia="ar-SA"/>
        </w:rPr>
        <w:t xml:space="preserve">         </w:t>
      </w:r>
      <w:r>
        <w:rPr>
          <w:sz w:val="26"/>
          <w:szCs w:val="26"/>
          <w:lang w:eastAsia="ar-SA"/>
        </w:rPr>
        <w:t xml:space="preserve"> </w:t>
      </w:r>
      <w:r w:rsidRPr="009977F5">
        <w:rPr>
          <w:sz w:val="26"/>
          <w:szCs w:val="26"/>
          <w:lang w:eastAsia="ar-SA"/>
        </w:rPr>
        <w:t>Взыскать с Максутова Н</w:t>
      </w:r>
      <w:r>
        <w:rPr>
          <w:sz w:val="26"/>
          <w:szCs w:val="26"/>
          <w:lang w:eastAsia="ar-SA"/>
        </w:rPr>
        <w:t>.</w:t>
      </w:r>
      <w:r w:rsidRPr="009977F5">
        <w:rPr>
          <w:sz w:val="26"/>
          <w:szCs w:val="26"/>
          <w:lang w:eastAsia="ar-SA"/>
        </w:rPr>
        <w:t>Р</w:t>
      </w:r>
      <w:r>
        <w:rPr>
          <w:sz w:val="26"/>
          <w:szCs w:val="26"/>
          <w:lang w:eastAsia="ar-SA"/>
        </w:rPr>
        <w:t>.</w:t>
      </w:r>
      <w:r w:rsidRPr="009977F5">
        <w:rPr>
          <w:sz w:val="26"/>
          <w:szCs w:val="26"/>
          <w:lang w:eastAsia="ar-SA"/>
        </w:rPr>
        <w:t xml:space="preserve"> в пользу АО «Банк Русский Стандарт» задолженность по договору о предоставлении и обслуживании карты «Русский Стандарт» № 99593258 в сумме 34 080,02 рубля, судебные расходы по уплате госпошлины 1 222,40 рубля. </w:t>
      </w:r>
    </w:p>
    <w:p w:rsidR="00594822" w:rsidRPr="009977F5" w:rsidP="009977F5">
      <w:pPr>
        <w:pStyle w:val="NoSpacing"/>
        <w:ind w:left="-426"/>
        <w:jc w:val="both"/>
        <w:rPr>
          <w:sz w:val="26"/>
          <w:szCs w:val="26"/>
          <w:lang w:eastAsia="ar-SA"/>
        </w:rPr>
      </w:pPr>
      <w:r w:rsidRPr="009977F5">
        <w:rPr>
          <w:sz w:val="26"/>
          <w:szCs w:val="26"/>
          <w:lang w:eastAsia="ar-SA"/>
        </w:rPr>
        <w:t xml:space="preserve">          Решение может быть обжаловано в апелляционном порядке в течение месяца со дня </w:t>
      </w:r>
      <w:r w:rsidRPr="009977F5">
        <w:rPr>
          <w:sz w:val="26"/>
          <w:szCs w:val="26"/>
        </w:rPr>
        <w:t>принятия решения суда в</w:t>
      </w:r>
      <w:r w:rsidRPr="009977F5">
        <w:rPr>
          <w:sz w:val="26"/>
          <w:szCs w:val="26"/>
          <w:lang w:eastAsia="ar-SA"/>
        </w:rPr>
        <w:t xml:space="preserve"> Муслюмовский районный суд Республики Татарстан через мирового судью судебного участка № 1.</w:t>
      </w:r>
    </w:p>
    <w:p w:rsidR="00594822" w:rsidRPr="009977F5" w:rsidP="009977F5">
      <w:pPr>
        <w:pStyle w:val="NoSpacing"/>
        <w:ind w:left="-426"/>
        <w:jc w:val="both"/>
        <w:rPr>
          <w:sz w:val="26"/>
          <w:szCs w:val="26"/>
          <w:lang w:eastAsia="ar-SA"/>
        </w:rPr>
      </w:pPr>
      <w:r w:rsidRPr="009977F5">
        <w:rPr>
          <w:sz w:val="26"/>
          <w:szCs w:val="26"/>
          <w:lang w:eastAsia="ar-SA"/>
        </w:rPr>
        <w:t xml:space="preserve">        </w:t>
      </w:r>
      <w:r w:rsidRPr="009977F5">
        <w:rPr>
          <w:color w:val="424141"/>
          <w:sz w:val="26"/>
          <w:szCs w:val="26"/>
        </w:rPr>
        <w:t xml:space="preserve">Ответчик Максутов Н.Р. </w:t>
      </w:r>
      <w:r w:rsidRPr="009977F5">
        <w:rPr>
          <w:color w:val="424141"/>
          <w:sz w:val="26"/>
          <w:szCs w:val="26"/>
        </w:rPr>
        <w:t>в течение семи дней со дня получения копии  решения вправе обратиться к мировому судье с заявлением об отмене заочного решения.</w:t>
      </w:r>
    </w:p>
    <w:p w:rsidR="00594822" w:rsidRPr="009977F5" w:rsidP="009977F5">
      <w:pPr>
        <w:suppressAutoHyphens/>
        <w:spacing w:after="0" w:line="240" w:lineRule="auto"/>
        <w:ind w:left="-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 xml:space="preserve">        Решение изготовлено на компьютере в совещательной комнате в единственном экземпляре.</w:t>
      </w:r>
    </w:p>
    <w:p w:rsidR="00594822" w:rsidRPr="009977F5" w:rsidP="009977F5">
      <w:pPr>
        <w:suppressAutoHyphens/>
        <w:spacing w:after="0" w:line="240" w:lineRule="auto"/>
        <w:ind w:left="-426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 xml:space="preserve">                          </w:t>
      </w:r>
    </w:p>
    <w:p w:rsidR="00594822" w:rsidRPr="009977F5" w:rsidP="009977F5">
      <w:pPr>
        <w:suppressAutoHyphens/>
        <w:spacing w:after="0" w:line="240" w:lineRule="auto"/>
        <w:ind w:left="-426"/>
        <w:rPr>
          <w:rFonts w:ascii="Times New Roman" w:hAnsi="Times New Roman"/>
          <w:sz w:val="26"/>
          <w:szCs w:val="26"/>
          <w:lang w:eastAsia="ar-SA"/>
        </w:rPr>
      </w:pPr>
      <w:r w:rsidRPr="009977F5">
        <w:rPr>
          <w:rFonts w:ascii="Times New Roman" w:hAnsi="Times New Roman"/>
          <w:sz w:val="26"/>
          <w:szCs w:val="26"/>
          <w:lang w:eastAsia="ar-SA"/>
        </w:rPr>
        <w:t xml:space="preserve">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Мировой судья                                               </w:t>
      </w:r>
      <w:r w:rsidRPr="009977F5">
        <w:rPr>
          <w:rFonts w:ascii="Times New Roman" w:hAnsi="Times New Roman"/>
          <w:sz w:val="26"/>
          <w:szCs w:val="26"/>
          <w:lang w:eastAsia="ar-SA"/>
        </w:rPr>
        <w:t xml:space="preserve"> Б.И.Ханнанова</w:t>
      </w:r>
    </w:p>
    <w:p w:rsidR="00594822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594822" w:rsidRPr="007757D0">
      <w:pPr>
        <w:rPr>
          <w:rFonts w:ascii="Times New Roman" w:hAnsi="Times New Roman"/>
          <w:sz w:val="28"/>
          <w:szCs w:val="28"/>
        </w:rPr>
      </w:pPr>
    </w:p>
    <w:sectPr w:rsidSect="009977F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01657"/>
    <w:rsid w:val="0002109F"/>
    <w:rsid w:val="000A4FCF"/>
    <w:rsid w:val="000B398C"/>
    <w:rsid w:val="00103714"/>
    <w:rsid w:val="00116716"/>
    <w:rsid w:val="00151C32"/>
    <w:rsid w:val="001544F2"/>
    <w:rsid w:val="00200526"/>
    <w:rsid w:val="00206DF7"/>
    <w:rsid w:val="002863A2"/>
    <w:rsid w:val="00315260"/>
    <w:rsid w:val="0033316F"/>
    <w:rsid w:val="00456361"/>
    <w:rsid w:val="0048653B"/>
    <w:rsid w:val="00571DB0"/>
    <w:rsid w:val="00594822"/>
    <w:rsid w:val="006966BF"/>
    <w:rsid w:val="006F7DAF"/>
    <w:rsid w:val="0071695C"/>
    <w:rsid w:val="0074335F"/>
    <w:rsid w:val="0074633E"/>
    <w:rsid w:val="007757D0"/>
    <w:rsid w:val="007F0BED"/>
    <w:rsid w:val="00802B2D"/>
    <w:rsid w:val="008209B9"/>
    <w:rsid w:val="00843DFF"/>
    <w:rsid w:val="00843FA9"/>
    <w:rsid w:val="008D3482"/>
    <w:rsid w:val="00900FB6"/>
    <w:rsid w:val="00932A10"/>
    <w:rsid w:val="009977F5"/>
    <w:rsid w:val="009A1909"/>
    <w:rsid w:val="009C4A8C"/>
    <w:rsid w:val="009F29F5"/>
    <w:rsid w:val="00A414EC"/>
    <w:rsid w:val="00A7545D"/>
    <w:rsid w:val="00AA0629"/>
    <w:rsid w:val="00AF571B"/>
    <w:rsid w:val="00B84929"/>
    <w:rsid w:val="00C6158F"/>
    <w:rsid w:val="00CE240B"/>
    <w:rsid w:val="00D01C21"/>
    <w:rsid w:val="00D333CA"/>
    <w:rsid w:val="00D36DEE"/>
    <w:rsid w:val="00D51180"/>
    <w:rsid w:val="00D70243"/>
    <w:rsid w:val="00DE3F85"/>
    <w:rsid w:val="00E11546"/>
    <w:rsid w:val="00E74159"/>
    <w:rsid w:val="00F57B80"/>
    <w:rsid w:val="00F932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1C21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