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60D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rFonts w:ascii="Tahoma" w:hAnsi="Tahoma" w:cs="Tahoma"/>
          <w:b/>
          <w:bCs/>
        </w:rPr>
      </w:pPr>
      <w:r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 w:rsidR="00CC75B7">
        <w:rPr>
          <w:bCs/>
          <w:sz w:val="28"/>
          <w:szCs w:val="28"/>
        </w:rPr>
        <w:t>х</w:t>
      </w:r>
    </w:p>
    <w:p w:rsidR="005301C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CC75B7">
        <w:rPr>
          <w:sz w:val="28"/>
          <w:szCs w:val="28"/>
        </w:rPr>
        <w:t>х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 w:rsidR="00CC75B7">
        <w:rPr>
          <w:sz w:val="28"/>
          <w:szCs w:val="28"/>
        </w:rPr>
        <w:t>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177CFC">
        <w:rPr>
          <w:sz w:val="28"/>
          <w:szCs w:val="28"/>
        </w:rPr>
        <w:t xml:space="preserve">Семенова </w:t>
      </w:r>
      <w:r w:rsidR="00CC75B7">
        <w:rPr>
          <w:sz w:val="28"/>
          <w:szCs w:val="28"/>
        </w:rPr>
        <w:t>Р.А.</w:t>
      </w:r>
      <w:r w:rsidR="00177CFC">
        <w:rPr>
          <w:sz w:val="28"/>
          <w:szCs w:val="28"/>
        </w:rPr>
        <w:t xml:space="preserve">, </w:t>
      </w:r>
      <w:r w:rsidR="00CC75B7">
        <w:rPr>
          <w:sz w:val="28"/>
          <w:szCs w:val="28"/>
        </w:rPr>
        <w:t>х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77CFC">
        <w:rPr>
          <w:rFonts w:ascii="Times New Roman" w:hAnsi="Times New Roman" w:cs="Times New Roman"/>
          <w:sz w:val="28"/>
          <w:szCs w:val="28"/>
        </w:rPr>
        <w:t xml:space="preserve"> </w:t>
      </w:r>
      <w:r w:rsidR="0009674B">
        <w:rPr>
          <w:rFonts w:ascii="Times New Roman" w:hAnsi="Times New Roman" w:cs="Times New Roman"/>
          <w:sz w:val="28"/>
          <w:szCs w:val="28"/>
        </w:rPr>
        <w:t>гр.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 w:rsidR="00177CFC">
        <w:rPr>
          <w:rFonts w:ascii="Times New Roman" w:hAnsi="Times New Roman" w:cs="Times New Roman"/>
          <w:sz w:val="28"/>
          <w:szCs w:val="28"/>
        </w:rPr>
        <w:t>Семенов Р.А</w:t>
      </w:r>
      <w:r w:rsidR="00777DE3">
        <w:rPr>
          <w:rFonts w:ascii="Times New Roman" w:hAnsi="Times New Roman" w:cs="Times New Roman"/>
          <w:sz w:val="28"/>
          <w:szCs w:val="28"/>
        </w:rPr>
        <w:t>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77CFC">
        <w:rPr>
          <w:sz w:val="28"/>
          <w:szCs w:val="28"/>
        </w:rPr>
        <w:t>Семенов Р.А</w:t>
      </w:r>
      <w:r w:rsidR="0077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177CFC">
        <w:rPr>
          <w:rFonts w:ascii="Times New Roman" w:hAnsi="Times New Roman" w:cs="Times New Roman"/>
          <w:sz w:val="28"/>
          <w:szCs w:val="28"/>
        </w:rPr>
        <w:t>Семенова Р.А.</w:t>
      </w:r>
      <w:r w:rsidR="008265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от </w:t>
      </w:r>
      <w:r w:rsidR="00CC75B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177CFC">
        <w:rPr>
          <w:rFonts w:ascii="Times New Roman" w:hAnsi="Times New Roman" w:cs="Times New Roman"/>
          <w:sz w:val="28"/>
          <w:szCs w:val="28"/>
        </w:rPr>
        <w:t xml:space="preserve">Семенова Р.А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 w:rsidR="00CC75B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036294">
        <w:rPr>
          <w:rFonts w:ascii="Times New Roman" w:hAnsi="Times New Roman" w:cs="Times New Roman"/>
          <w:sz w:val="28"/>
          <w:szCs w:val="28"/>
        </w:rPr>
        <w:t>я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 w:rsidR="00CC75B7">
        <w:rPr>
          <w:rFonts w:ascii="Times New Roman" w:hAnsi="Times New Roman" w:cs="Times New Roman"/>
          <w:sz w:val="28"/>
          <w:szCs w:val="28"/>
        </w:rPr>
        <w:t>х</w:t>
      </w:r>
      <w:r w:rsidR="00B70ACA">
        <w:rPr>
          <w:rFonts w:ascii="Times New Roman" w:hAnsi="Times New Roman" w:cs="Times New Roman"/>
          <w:sz w:val="28"/>
          <w:szCs w:val="28"/>
        </w:rPr>
        <w:t xml:space="preserve">, 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CC75B7">
        <w:rPr>
          <w:rFonts w:ascii="Times New Roman" w:hAnsi="Times New Roman" w:cs="Times New Roman"/>
          <w:sz w:val="28"/>
          <w:szCs w:val="28"/>
        </w:rPr>
        <w:t>х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FC">
        <w:rPr>
          <w:rFonts w:ascii="Times New Roman" w:hAnsi="Times New Roman" w:cs="Times New Roman"/>
          <w:sz w:val="28"/>
          <w:szCs w:val="28"/>
        </w:rPr>
        <w:t>Семенова Р.А</w:t>
      </w:r>
      <w:r w:rsidR="00B70ACA">
        <w:rPr>
          <w:rFonts w:ascii="Times New Roman" w:hAnsi="Times New Roman" w:cs="Times New Roman"/>
          <w:sz w:val="28"/>
          <w:szCs w:val="28"/>
        </w:rPr>
        <w:t>.</w:t>
      </w:r>
      <w:r w:rsidR="00225886">
        <w:rPr>
          <w:sz w:val="28"/>
          <w:szCs w:val="28"/>
        </w:rPr>
        <w:t xml:space="preserve"> </w:t>
      </w:r>
      <w:r w:rsidR="00F3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177CFC">
        <w:rPr>
          <w:sz w:val="28"/>
          <w:szCs w:val="28"/>
        </w:rPr>
        <w:t xml:space="preserve">Семенов Р.А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177CFC">
        <w:rPr>
          <w:rFonts w:ascii="Times New Roman" w:hAnsi="Times New Roman" w:cs="Times New Roman"/>
          <w:sz w:val="28"/>
          <w:szCs w:val="28"/>
        </w:rPr>
        <w:t>Семеновым Р.А</w:t>
      </w:r>
      <w:r w:rsidR="00F3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>
        <w:rPr>
          <w:rFonts w:ascii="Times New Roman" w:hAnsi="Times New Roman" w:cs="Times New Roman"/>
          <w:sz w:val="28"/>
          <w:szCs w:val="28"/>
        </w:rPr>
        <w:t>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суд учитывает повторное совершение однородного правонарушения.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531FC0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177CFC">
        <w:rPr>
          <w:sz w:val="28"/>
          <w:szCs w:val="28"/>
        </w:rPr>
        <w:t>Семенову Р.А</w:t>
      </w:r>
      <w:r w:rsidR="00225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177CFC">
        <w:rPr>
          <w:sz w:val="28"/>
          <w:szCs w:val="28"/>
        </w:rPr>
        <w:t xml:space="preserve">Семенов Р.А.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</w:t>
      </w:r>
      <w:r>
        <w:rPr>
          <w:sz w:val="28"/>
          <w:szCs w:val="28"/>
        </w:rPr>
        <w:t xml:space="preserve">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177CFC">
        <w:rPr>
          <w:sz w:val="28"/>
          <w:szCs w:val="28"/>
        </w:rPr>
        <w:t xml:space="preserve">Семенова </w:t>
      </w:r>
      <w:r w:rsidR="00CC75B7">
        <w:rPr>
          <w:sz w:val="28"/>
          <w:szCs w:val="28"/>
        </w:rPr>
        <w:t>Р.А.</w:t>
      </w:r>
      <w:r w:rsidR="002258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>наказание в виде административного  а</w:t>
      </w:r>
      <w:r>
        <w:rPr>
          <w:sz w:val="28"/>
          <w:szCs w:val="28"/>
        </w:rPr>
        <w:t xml:space="preserve">реста сроком </w:t>
      </w:r>
      <w:r w:rsidR="00F456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45631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CC75B7">
        <w:rPr>
          <w:bCs/>
          <w:sz w:val="28"/>
          <w:szCs w:val="28"/>
        </w:rPr>
        <w:t>х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F45631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9674B"/>
    <w:rsid w:val="000A690B"/>
    <w:rsid w:val="000E3F35"/>
    <w:rsid w:val="00111320"/>
    <w:rsid w:val="001158AD"/>
    <w:rsid w:val="00143B88"/>
    <w:rsid w:val="00177CFC"/>
    <w:rsid w:val="00225886"/>
    <w:rsid w:val="0028060D"/>
    <w:rsid w:val="002B06F9"/>
    <w:rsid w:val="00316ECD"/>
    <w:rsid w:val="003505CD"/>
    <w:rsid w:val="003D0CDA"/>
    <w:rsid w:val="004130C1"/>
    <w:rsid w:val="00446F70"/>
    <w:rsid w:val="00471483"/>
    <w:rsid w:val="00497B0B"/>
    <w:rsid w:val="004A7417"/>
    <w:rsid w:val="005061AE"/>
    <w:rsid w:val="005301C6"/>
    <w:rsid w:val="00531FC0"/>
    <w:rsid w:val="005E531C"/>
    <w:rsid w:val="00604FD2"/>
    <w:rsid w:val="00606868"/>
    <w:rsid w:val="006144EB"/>
    <w:rsid w:val="006B5B69"/>
    <w:rsid w:val="00777DE3"/>
    <w:rsid w:val="00826539"/>
    <w:rsid w:val="009B166A"/>
    <w:rsid w:val="00A14A50"/>
    <w:rsid w:val="00A83129"/>
    <w:rsid w:val="00AB6FC1"/>
    <w:rsid w:val="00AC1E03"/>
    <w:rsid w:val="00B50888"/>
    <w:rsid w:val="00B70ACA"/>
    <w:rsid w:val="00BE16D4"/>
    <w:rsid w:val="00C33EB1"/>
    <w:rsid w:val="00CC75B7"/>
    <w:rsid w:val="00D67C32"/>
    <w:rsid w:val="00DB42C6"/>
    <w:rsid w:val="00E56386"/>
    <w:rsid w:val="00E6301A"/>
    <w:rsid w:val="00E758DA"/>
    <w:rsid w:val="00F02899"/>
    <w:rsid w:val="00F37256"/>
    <w:rsid w:val="00F45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