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4F4" w:rsidP="007E636F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 по Советскому судебному району</w:t>
      </w:r>
    </w:p>
    <w:p w:rsidR="000324F4" w:rsidP="007E636F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0324F4" w:rsidRPr="0032361B" w:rsidP="007E636F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420061, Республика Татарстан, г. Казань, ул. Космонавтов, 59, тел./факс: (8843) 222-64-07, </w:t>
      </w:r>
      <w:r w:rsidRPr="0032361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 адрес: </w:t>
      </w:r>
      <w:hyperlink r:id="rId4" w:history="1">
        <w:r w:rsidRPr="0032361B">
          <w:rPr>
            <w:rStyle w:val="Hyperlink"/>
            <w:rFonts w:ascii="Times New Roman" w:hAnsi="Times New Roman" w:cs="Times New Roman"/>
            <w:sz w:val="24"/>
            <w:szCs w:val="24"/>
          </w:rPr>
          <w:t>ms.5105@tatar.ru</w:t>
        </w:r>
      </w:hyperlink>
      <w:r w:rsidRPr="0032361B">
        <w:rPr>
          <w:rFonts w:ascii="Times New Roman" w:hAnsi="Times New Roman" w:cs="Times New Roman"/>
          <w:color w:val="000000"/>
          <w:sz w:val="24"/>
          <w:szCs w:val="24"/>
        </w:rPr>
        <w:t xml:space="preserve">, официальный сайт: </w:t>
      </w:r>
      <w:hyperlink r:id="rId5" w:history="1">
        <w:r w:rsidRPr="0032361B">
          <w:rPr>
            <w:rStyle w:val="Hyperlink"/>
            <w:rFonts w:ascii="Times New Roman" w:hAnsi="Times New Roman" w:cs="Times New Roman"/>
            <w:sz w:val="24"/>
            <w:szCs w:val="24"/>
          </w:rPr>
          <w:t>http://mirsud.tatar.ru</w:t>
        </w:r>
      </w:hyperlink>
    </w:p>
    <w:p w:rsidR="000324F4" w:rsidP="0032361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Дело № 5-5-414//2022</w:t>
      </w:r>
    </w:p>
    <w:p w:rsidR="000324F4" w:rsidP="007E6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324F4" w:rsidP="007E6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324F4" w:rsidP="007E63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июля 2022 года                                                                            г. Казань, РТ </w:t>
      </w:r>
    </w:p>
    <w:p w:rsidR="000324F4" w:rsidP="007E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4F4" w:rsidP="007E636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дело об административном правонарушении по статье 6.1.1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E5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E5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5DF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DF2">
        <w:rPr>
          <w:rFonts w:ascii="Times New Roman" w:hAnsi="Times New Roman" w:cs="Times New Roman"/>
          <w:sz w:val="28"/>
          <w:szCs w:val="28"/>
        </w:rPr>
        <w:t>.</w:t>
      </w:r>
      <w:r w:rsidR="009E5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и проживающего по адресу: </w:t>
      </w:r>
      <w:r w:rsidR="009E5DF2">
        <w:rPr>
          <w:rFonts w:ascii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не имеющего на иждивении малолетних детей, инвалидности не имеющего, официально не трудоустроенного, </w:t>
      </w:r>
    </w:p>
    <w:p w:rsidR="000324F4" w:rsidP="007E6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324F4" w:rsidP="007E6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2022 года в 07 часов 00 минут </w:t>
      </w:r>
      <w:r>
        <w:rPr>
          <w:rFonts w:ascii="Times New Roman" w:hAnsi="Times New Roman" w:cs="Times New Roman"/>
          <w:sz w:val="28"/>
          <w:szCs w:val="28"/>
        </w:rPr>
        <w:t>Хайрутдинов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., находясь по адресу: </w:t>
      </w:r>
      <w:r w:rsidR="009E5DF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нанес множественные телесные повреждения отцу Х</w:t>
      </w:r>
      <w:r w:rsidR="009E5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Р.Г</w:t>
      </w:r>
      <w:r>
        <w:rPr>
          <w:rFonts w:ascii="Times New Roman" w:hAnsi="Times New Roman" w:cs="Times New Roman"/>
          <w:sz w:val="28"/>
          <w:szCs w:val="28"/>
        </w:rPr>
        <w:t>., причинив ему физическую боль.</w:t>
      </w:r>
    </w:p>
    <w:p w:rsidR="000324F4" w:rsidP="007E636F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Хайрутдинов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в судебном заседании вину в совершении административного правонарушения признал, пояснил, что находился в состоянии алкогольного опьянения. </w:t>
      </w:r>
    </w:p>
    <w:p w:rsidR="000324F4" w:rsidP="007E636F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E5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Р.Г</w:t>
      </w:r>
      <w:r>
        <w:rPr>
          <w:rFonts w:ascii="Times New Roman" w:hAnsi="Times New Roman" w:cs="Times New Roman"/>
          <w:sz w:val="28"/>
          <w:szCs w:val="28"/>
        </w:rPr>
        <w:t>. в судебном заседании пояснил, что сын</w:t>
      </w:r>
      <w:r w:rsidRPr="0032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Хайрутдинов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., находясь в состоянии алкогольного опьянения, попросил у него деньги, которые он сыну не дал, после чего, сын нанес ему телесные повреждения. Аналогичные инциденты со стороны сына происходят не впервые. </w:t>
      </w:r>
    </w:p>
    <w:p w:rsidR="000324F4" w:rsidP="007E636F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стороны, изучив представленные материалы дела, суд полагает, что действия </w:t>
      </w:r>
      <w:r>
        <w:rPr>
          <w:rFonts w:ascii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 необходимо квалифицировать по статье 6.1.1 Кодекса Российской Федерации об административных правонарушениях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324F4" w:rsidP="007E636F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 по статье 6.1.1 Кодекса РФ об административных правонарушениях, помимо его признательных показаний,  подтверждается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DF2">
        <w:rPr>
          <w:rFonts w:ascii="Times New Roman" w:hAnsi="Times New Roman" w:cs="Times New Roman"/>
          <w:sz w:val="28"/>
          <w:szCs w:val="28"/>
        </w:rPr>
        <w:t>.</w:t>
      </w:r>
      <w:r w:rsidR="009E5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25 июля 2022 года; заявлением Х</w:t>
      </w:r>
      <w:r w:rsidR="009E5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Р.Г</w:t>
      </w:r>
      <w:r>
        <w:rPr>
          <w:rFonts w:ascii="Times New Roman" w:hAnsi="Times New Roman" w:cs="Times New Roman"/>
          <w:sz w:val="28"/>
          <w:szCs w:val="28"/>
        </w:rPr>
        <w:t xml:space="preserve">. о привлечении к ответственности </w:t>
      </w:r>
      <w:r>
        <w:rPr>
          <w:rFonts w:ascii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E5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E5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Ф.Г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32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.; постановлением о назначении судебно-медицинской  экспертизы; протоколом осмотра места происшествия с фотоматериалом; рапортами сотрудников полиции; </w:t>
      </w:r>
      <w:r>
        <w:rPr>
          <w:rFonts w:ascii="Times New Roman" w:hAnsi="Times New Roman" w:cs="Times New Roman"/>
          <w:sz w:val="28"/>
          <w:szCs w:val="28"/>
        </w:rPr>
        <w:t xml:space="preserve">заключением эксперта № </w:t>
      </w:r>
      <w:r w:rsidR="009E5DF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27 июня 2022 года, в соответствии с которым установлены телесные повреждения </w:t>
      </w:r>
      <w:r>
        <w:rPr>
          <w:rFonts w:ascii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Р.Г</w:t>
      </w:r>
      <w:r>
        <w:rPr>
          <w:rFonts w:ascii="Times New Roman" w:hAnsi="Times New Roman" w:cs="Times New Roman"/>
          <w:sz w:val="28"/>
          <w:szCs w:val="28"/>
        </w:rPr>
        <w:t xml:space="preserve">., в виде ссадины на задней поверхности грудной клетки слева на уровне 6 ребра по </w:t>
      </w:r>
      <w:r>
        <w:rPr>
          <w:rFonts w:ascii="Times New Roman" w:hAnsi="Times New Roman" w:cs="Times New Roman"/>
          <w:sz w:val="28"/>
          <w:szCs w:val="28"/>
        </w:rPr>
        <w:t>околопозвончной</w:t>
      </w:r>
      <w:r>
        <w:rPr>
          <w:rFonts w:ascii="Times New Roman" w:hAnsi="Times New Roman" w:cs="Times New Roman"/>
          <w:sz w:val="28"/>
          <w:szCs w:val="28"/>
        </w:rPr>
        <w:t xml:space="preserve"> линии, на задней поверхности грудной клетки слева на уровне 7 ребра по лопаточной линии, на задней поверхности грудной клетки слева на уровне 3 ребра по лопаточной линии, в</w:t>
      </w:r>
      <w:r>
        <w:rPr>
          <w:rFonts w:ascii="Times New Roman" w:hAnsi="Times New Roman" w:cs="Times New Roman"/>
          <w:sz w:val="28"/>
          <w:szCs w:val="28"/>
        </w:rPr>
        <w:t xml:space="preserve"> области акромиального конца левой ключицы, в щечной области слева, в заушной области слева в проекции сосцевидного отростка; </w:t>
      </w:r>
      <w:r>
        <w:rPr>
          <w:rFonts w:ascii="Times New Roman" w:hAnsi="Times New Roman" w:cs="Times New Roman"/>
          <w:sz w:val="28"/>
          <w:szCs w:val="28"/>
        </w:rPr>
        <w:t xml:space="preserve">кровоподтеки на задней поверхности грудной клетки слева на уровне 5 ребра по </w:t>
      </w:r>
      <w:r>
        <w:rPr>
          <w:rFonts w:ascii="Times New Roman" w:hAnsi="Times New Roman" w:cs="Times New Roman"/>
          <w:sz w:val="28"/>
          <w:szCs w:val="28"/>
        </w:rPr>
        <w:t>задне</w:t>
      </w:r>
      <w:r>
        <w:rPr>
          <w:rFonts w:ascii="Times New Roman" w:hAnsi="Times New Roman" w:cs="Times New Roman"/>
          <w:sz w:val="28"/>
          <w:szCs w:val="28"/>
        </w:rPr>
        <w:t xml:space="preserve">-подмышечной линии, в поясничной области </w:t>
      </w:r>
      <w:r>
        <w:rPr>
          <w:rFonts w:ascii="Times New Roman" w:hAnsi="Times New Roman" w:cs="Times New Roman"/>
          <w:sz w:val="28"/>
          <w:szCs w:val="28"/>
        </w:rPr>
        <w:t xml:space="preserve">слева на уровне 2 поясничного позвонка по лопаточной линии, в поясничной области справа на уровне 2 поясничного позвонка по </w:t>
      </w:r>
      <w:r>
        <w:rPr>
          <w:rFonts w:ascii="Times New Roman" w:hAnsi="Times New Roman" w:cs="Times New Roman"/>
          <w:sz w:val="28"/>
          <w:szCs w:val="28"/>
        </w:rPr>
        <w:t>задне</w:t>
      </w:r>
      <w:r>
        <w:rPr>
          <w:rFonts w:ascii="Times New Roman" w:hAnsi="Times New Roman" w:cs="Times New Roman"/>
          <w:sz w:val="28"/>
          <w:szCs w:val="28"/>
        </w:rPr>
        <w:t>-мышечной линии, в области тела нижней челюсти слева, в подглазничной области слева; рана в лобно-теменной области слева.</w:t>
      </w:r>
      <w:r>
        <w:rPr>
          <w:rFonts w:ascii="Times New Roman" w:hAnsi="Times New Roman" w:cs="Times New Roman"/>
          <w:sz w:val="28"/>
          <w:szCs w:val="28"/>
        </w:rPr>
        <w:t xml:space="preserve"> Данные повреждения не повлекли за собой кратковременного расстройства здоровья, либо незначительной стойкой утраты общей трудоспособности, согласно п. 9 приказа </w:t>
      </w:r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№ </w:t>
      </w:r>
      <w:r>
        <w:rPr>
          <w:rFonts w:ascii="Times New Roman" w:hAnsi="Times New Roman" w:cs="Times New Roman"/>
          <w:sz w:val="28"/>
          <w:szCs w:val="28"/>
        </w:rPr>
        <w:t>194Н</w:t>
      </w:r>
      <w:r>
        <w:rPr>
          <w:rFonts w:ascii="Times New Roman" w:hAnsi="Times New Roman" w:cs="Times New Roman"/>
          <w:sz w:val="28"/>
          <w:szCs w:val="28"/>
        </w:rPr>
        <w:t xml:space="preserve"> от 24 апреля 2008 года и расцениваются как повреждения, не причинившие вреда здоровью, данные повреждения образовались от взаимодействия тупого твердого предмет</w:t>
      </w:r>
      <w:r>
        <w:rPr>
          <w:rFonts w:ascii="Times New Roman" w:hAnsi="Times New Roman" w:cs="Times New Roman"/>
          <w:sz w:val="28"/>
          <w:szCs w:val="28"/>
        </w:rPr>
        <w:t>а(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) и тела пострадавшего,  механизм – удар, сдавление, трение, давность образования повреждений в пределах 1-2 суток до момента осмотра, не исключено 26 июня 2022 года, что подтверждается морфологическими особенностями повреждений, на теле имеется 12 мест приложения травмирующей силы, характер и локализация повреждений в различных областях тела, исключают возможность образования их при однократном падении на плоскость из положения стоя. </w:t>
      </w:r>
    </w:p>
    <w:p w:rsidR="000324F4" w:rsidP="007E636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 является признание вины. </w:t>
      </w:r>
    </w:p>
    <w:p w:rsidR="000324F4" w:rsidP="007E636F">
      <w:pPr>
        <w:pStyle w:val="BodyTextInden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Отягчающих обстоятельств по делу судом не установлено.</w:t>
      </w:r>
    </w:p>
    <w:p w:rsidR="000324F4" w:rsidP="007E636F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лица, привлекаемого к ответственности, который официально не трудоустроен, нанес побои своему престарелому отцу, который передвигается на инвалидной коляске, отношения </w:t>
      </w:r>
      <w:r>
        <w:rPr>
          <w:rFonts w:ascii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к совершенному правонарушению, характера и тяжести побоев, обстоятельств правонарушения и считает необходимым назначить наказание в виде административного ареста, поскольку назначение </w:t>
      </w:r>
      <w:r>
        <w:rPr>
          <w:rFonts w:ascii="Times New Roman" w:hAnsi="Times New Roman" w:cs="Times New Roman"/>
          <w:sz w:val="28"/>
          <w:szCs w:val="28"/>
        </w:rPr>
        <w:t>Хайрутдинову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 административного наказания в виде штрафа не будет соответствовать целям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наказания.</w:t>
      </w:r>
    </w:p>
    <w:p w:rsidR="000324F4" w:rsidP="0032361B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0324F4" w:rsidP="007E636F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324F4" w:rsidP="007E636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Хайрутдинова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E5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E5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0324F4" w:rsidP="007E636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- с 16 часов 10 минут 25 июля 2022 года.  </w:t>
      </w:r>
    </w:p>
    <w:p w:rsidR="000324F4" w:rsidP="007E63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постановления, через мирового судью. </w:t>
      </w:r>
    </w:p>
    <w:p w:rsidR="000324F4" w:rsidP="007E636F">
      <w:pPr>
        <w:pStyle w:val="Heading1"/>
        <w:tabs>
          <w:tab w:val="left" w:pos="5985"/>
        </w:tabs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24F4" w:rsidP="007E636F">
      <w:pPr>
        <w:pStyle w:val="Heading1"/>
        <w:tabs>
          <w:tab w:val="left" w:pos="5985"/>
        </w:tabs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Мировой судья                                                                 Гайзетдинова Ю.Р.</w:t>
      </w:r>
    </w:p>
    <w:p w:rsidR="000324F4" w:rsidP="007E636F">
      <w:pPr>
        <w:pStyle w:val="BodyText"/>
        <w:spacing w:after="0"/>
        <w:rPr>
          <w:sz w:val="28"/>
          <w:szCs w:val="28"/>
        </w:rPr>
      </w:pPr>
    </w:p>
    <w:p w:rsidR="000324F4" w:rsidP="007E6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sectPr w:rsidSect="0032361B">
      <w:footerReference w:type="default" r:id="rId6"/>
      <w:pgSz w:w="11906" w:h="16838"/>
      <w:pgMar w:top="539" w:right="566" w:bottom="3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24F4" w:rsidP="005616D5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E"/>
    <w:rsid w:val="000112A4"/>
    <w:rsid w:val="000324F4"/>
    <w:rsid w:val="00042E1F"/>
    <w:rsid w:val="00272AA3"/>
    <w:rsid w:val="002A7A00"/>
    <w:rsid w:val="002B3B22"/>
    <w:rsid w:val="0032361B"/>
    <w:rsid w:val="003D6EF6"/>
    <w:rsid w:val="003E1AE3"/>
    <w:rsid w:val="003F6E29"/>
    <w:rsid w:val="0043275F"/>
    <w:rsid w:val="004454C3"/>
    <w:rsid w:val="005616D5"/>
    <w:rsid w:val="00675B29"/>
    <w:rsid w:val="00696D5B"/>
    <w:rsid w:val="006E151D"/>
    <w:rsid w:val="006F27F1"/>
    <w:rsid w:val="007051A7"/>
    <w:rsid w:val="007E636F"/>
    <w:rsid w:val="007E6F61"/>
    <w:rsid w:val="007F220A"/>
    <w:rsid w:val="0089191B"/>
    <w:rsid w:val="008C3E23"/>
    <w:rsid w:val="008D28FD"/>
    <w:rsid w:val="00930BA3"/>
    <w:rsid w:val="009478EA"/>
    <w:rsid w:val="009E5DF2"/>
    <w:rsid w:val="009F0AD9"/>
    <w:rsid w:val="00A640DA"/>
    <w:rsid w:val="00A70393"/>
    <w:rsid w:val="00BB6580"/>
    <w:rsid w:val="00BC019E"/>
    <w:rsid w:val="00BE5DA1"/>
    <w:rsid w:val="00DA351F"/>
    <w:rsid w:val="00EC53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5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11"/>
    <w:uiPriority w:val="99"/>
    <w:qFormat/>
    <w:locked/>
    <w:rsid w:val="007E636F"/>
    <w:pPr>
      <w:keepNext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0800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EC53FE"/>
    <w:rPr>
      <w:color w:val="0000FF"/>
      <w:u w:val="single"/>
    </w:rPr>
  </w:style>
  <w:style w:type="paragraph" w:styleId="BodyText">
    <w:name w:val="Body Text"/>
    <w:basedOn w:val="Normal"/>
    <w:link w:val="1"/>
    <w:uiPriority w:val="99"/>
    <w:rsid w:val="00EC53FE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uiPriority w:val="99"/>
    <w:semiHidden/>
    <w:locked/>
    <w:rsid w:val="00EC53FE"/>
  </w:style>
  <w:style w:type="paragraph" w:styleId="BodyTextIndent">
    <w:name w:val="Body Text Indent"/>
    <w:basedOn w:val="Normal"/>
    <w:link w:val="10"/>
    <w:uiPriority w:val="99"/>
    <w:semiHidden/>
    <w:rsid w:val="00EC53FE"/>
    <w:pPr>
      <w:spacing w:after="0" w:line="240" w:lineRule="auto"/>
      <w:ind w:firstLine="1080"/>
    </w:pPr>
    <w:rPr>
      <w:sz w:val="24"/>
      <w:szCs w:val="24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uiPriority w:val="99"/>
    <w:semiHidden/>
    <w:locked/>
    <w:rsid w:val="00EC53FE"/>
  </w:style>
  <w:style w:type="paragraph" w:customStyle="1" w:styleId="ConsPlusNormal">
    <w:name w:val="ConsPlusNormal"/>
    <w:uiPriority w:val="99"/>
    <w:rsid w:val="00EC53FE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NormalWeb">
    <w:name w:val="Normal (Web)"/>
    <w:basedOn w:val="Normal"/>
    <w:uiPriority w:val="99"/>
    <w:semiHidden/>
    <w:rsid w:val="005616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5616D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</w:style>
  <w:style w:type="character" w:styleId="PageNumber">
    <w:name w:val="page number"/>
    <w:basedOn w:val="DefaultParagraphFont"/>
    <w:uiPriority w:val="99"/>
    <w:rsid w:val="005616D5"/>
  </w:style>
  <w:style w:type="character" w:customStyle="1" w:styleId="11">
    <w:name w:val="Заголовок 1 Знак"/>
    <w:basedOn w:val="DefaultParagraphFont"/>
    <w:link w:val="Heading1"/>
    <w:uiPriority w:val="99"/>
    <w:locked/>
    <w:rsid w:val="007E636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Header">
    <w:name w:val="header"/>
    <w:basedOn w:val="Normal"/>
    <w:link w:val="a2"/>
    <w:uiPriority w:val="99"/>
    <w:rsid w:val="0032361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0800E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5@tatar.ru" TargetMode="External" /><Relationship Id="rId5" Type="http://schemas.openxmlformats.org/officeDocument/2006/relationships/hyperlink" Target="http://mirsud.tatar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