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  <w:r>
        <w:rPr>
          <w:rStyle w:val="cat-UserDefined-1610693154grp-31rplc-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7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1064904766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не обжаловано, вступило в законную силу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 не явился, о причинах неявки не сообщил, с заявлением'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СМС, согласно журнала учета </w:t>
      </w:r>
      <w:r>
        <w:rPr>
          <w:rFonts w:ascii="Times New Roman" w:eastAsia="Times New Roman" w:hAnsi="Times New Roman" w:cs="Times New Roman"/>
          <w:sz w:val="28"/>
          <w:szCs w:val="28"/>
        </w:rPr>
        <w:t>SMS</w:t>
      </w:r>
      <w:r>
        <w:rPr>
          <w:rFonts w:ascii="Times New Roman" w:eastAsia="Times New Roman" w:hAnsi="Times New Roman" w:cs="Times New Roman"/>
          <w:sz w:val="28"/>
          <w:szCs w:val="28"/>
        </w:rPr>
        <w:t>-уведомлений, сообщение «доставлено».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 использованием иных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св</w:t>
      </w:r>
      <w:r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их неявки и принимает решение о рассмотрении дела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1064904766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610693154grp-31rplc-34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ГИБДД УМВД России по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400133565grp-3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1610693154grp-31rplc-8">
    <w:name w:val="cat-UserDefined-1610693154 grp-31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UserDefined1064904766grp-32rplc-13">
    <w:name w:val="cat-UserDefined1064904766 grp-32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PhoneNumbergrp-25rplc-25">
    <w:name w:val="cat-PhoneNumber grp-2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UserDefined1064904766grp-32rplc-27">
    <w:name w:val="cat-UserDefined1064904766 grp-32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UserDefined-1610693154grp-31rplc-34">
    <w:name w:val="cat-UserDefined-1610693154 grp-31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UserDefined-400133565grp-33rplc-48">
    <w:name w:val="cat-UserDefined-400133565 grp-33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6rplc-51">
    <w:name w:val="cat-FIO grp-1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