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7E09" w:rsidRPr="00ED5B87" w:rsidP="00C85461">
      <w:pPr>
        <w:pStyle w:val="Heading1"/>
        <w:tabs>
          <w:tab w:val="left" w:pos="1122"/>
          <w:tab w:val="right" w:pos="9354"/>
        </w:tabs>
        <w:ind w:firstLine="851"/>
        <w:jc w:val="right"/>
        <w:rPr>
          <w:rFonts w:ascii="Times New Roman" w:hAnsi="Times New Roman"/>
          <w:i w:val="0"/>
          <w:sz w:val="28"/>
          <w:szCs w:val="28"/>
        </w:rPr>
      </w:pPr>
      <w:r w:rsidRPr="00D97628">
        <w:rPr>
          <w:rFonts w:ascii="Times New Roman" w:hAnsi="Times New Roman"/>
          <w:i w:val="0"/>
          <w:sz w:val="28"/>
          <w:szCs w:val="28"/>
        </w:rPr>
        <w:t>УИД: 16</w:t>
      </w:r>
      <w:r w:rsidRPr="00D97628">
        <w:rPr>
          <w:rFonts w:ascii="Times New Roman" w:hAnsi="Times New Roman"/>
          <w:i w:val="0"/>
          <w:sz w:val="28"/>
          <w:szCs w:val="28"/>
          <w:lang w:val="en-US"/>
        </w:rPr>
        <w:t>MS</w:t>
      </w:r>
      <w:r w:rsidRPr="00D97628">
        <w:rPr>
          <w:rFonts w:ascii="Times New Roman" w:hAnsi="Times New Roman"/>
          <w:i w:val="0"/>
          <w:sz w:val="28"/>
          <w:szCs w:val="28"/>
        </w:rPr>
        <w:t>-0015-01-202</w:t>
      </w:r>
      <w:r>
        <w:rPr>
          <w:rFonts w:ascii="Times New Roman" w:hAnsi="Times New Roman"/>
          <w:i w:val="0"/>
          <w:sz w:val="28"/>
          <w:szCs w:val="28"/>
        </w:rPr>
        <w:t>2-002141-23</w:t>
      </w:r>
      <w:r>
        <w:rPr>
          <w:rFonts w:ascii="Times New Roman" w:hAnsi="Times New Roman"/>
          <w:i w:val="0"/>
          <w:spacing w:val="-6"/>
          <w:sz w:val="27"/>
          <w:szCs w:val="27"/>
        </w:rPr>
        <w:t xml:space="preserve">    </w:t>
      </w:r>
      <w:r w:rsidRPr="00C85461">
        <w:rPr>
          <w:rFonts w:ascii="Times New Roman" w:hAnsi="Times New Roman"/>
          <w:i w:val="0"/>
          <w:spacing w:val="-6"/>
          <w:sz w:val="27"/>
          <w:szCs w:val="27"/>
        </w:rPr>
        <w:tab/>
      </w:r>
      <w:r w:rsidRPr="00ED5B87">
        <w:rPr>
          <w:rFonts w:ascii="Times New Roman" w:hAnsi="Times New Roman"/>
          <w:i w:val="0"/>
          <w:sz w:val="28"/>
          <w:szCs w:val="28"/>
        </w:rPr>
        <w:t>Дело № 5-3-</w:t>
      </w:r>
      <w:r>
        <w:rPr>
          <w:rFonts w:ascii="Times New Roman" w:hAnsi="Times New Roman"/>
          <w:i w:val="0"/>
          <w:sz w:val="28"/>
          <w:szCs w:val="28"/>
        </w:rPr>
        <w:t>363/2022</w:t>
      </w:r>
    </w:p>
    <w:p w:rsidR="006C7E09" w:rsidRPr="00ED5B87" w:rsidP="00202E1C">
      <w:pPr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                                                                      </w:t>
      </w:r>
    </w:p>
    <w:p w:rsidR="006C7E09" w:rsidRPr="00ED5B87" w:rsidP="00C85461">
      <w:pPr>
        <w:pStyle w:val="Heading2"/>
        <w:ind w:firstLine="851"/>
        <w:rPr>
          <w:rFonts w:ascii="Times New Roman" w:hAnsi="Times New Roman"/>
          <w:i w:val="0"/>
          <w:sz w:val="28"/>
          <w:szCs w:val="28"/>
        </w:rPr>
      </w:pPr>
      <w:r w:rsidRPr="00ED5B87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6C7E09" w:rsidRPr="00ED5B87" w:rsidP="00C85461">
      <w:pPr>
        <w:ind w:firstLine="851"/>
        <w:rPr>
          <w:i w:val="0"/>
          <w:sz w:val="28"/>
          <w:szCs w:val="28"/>
        </w:rPr>
      </w:pPr>
    </w:p>
    <w:p w:rsidR="006C7E09" w:rsidRPr="00ED5B87" w:rsidP="00C85461">
      <w:pPr>
        <w:ind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02 июня 2022 года                                          </w:t>
      </w:r>
      <w:r w:rsidRPr="00ED5B87">
        <w:rPr>
          <w:i w:val="0"/>
          <w:sz w:val="28"/>
          <w:szCs w:val="28"/>
        </w:rPr>
        <w:t xml:space="preserve"> Казань, ул. Алафузова, д. 4                              </w:t>
      </w:r>
      <w:r w:rsidR="00ED5B87">
        <w:rPr>
          <w:i w:val="0"/>
          <w:sz w:val="28"/>
          <w:szCs w:val="28"/>
        </w:rPr>
        <w:t xml:space="preserve">                       </w:t>
      </w:r>
    </w:p>
    <w:p w:rsidR="006C7E09" w:rsidRPr="00ED5B87" w:rsidP="00C85461">
      <w:pPr>
        <w:ind w:firstLine="851"/>
        <w:rPr>
          <w:i w:val="0"/>
          <w:sz w:val="28"/>
          <w:szCs w:val="28"/>
        </w:rPr>
      </w:pPr>
    </w:p>
    <w:p w:rsidR="006C7E09" w:rsidRPr="00F6537B" w:rsidP="00C85461">
      <w:pPr>
        <w:pStyle w:val="BodyText"/>
        <w:spacing w:after="0"/>
        <w:ind w:firstLine="851"/>
        <w:jc w:val="both"/>
        <w:rPr>
          <w:i w:val="0"/>
          <w:sz w:val="28"/>
          <w:szCs w:val="28"/>
        </w:rPr>
      </w:pPr>
      <w:r w:rsidRPr="00F6537B">
        <w:rPr>
          <w:i w:val="0"/>
          <w:sz w:val="28"/>
          <w:szCs w:val="28"/>
        </w:rPr>
        <w:t xml:space="preserve">Мировой судья судебного участка № 3 по Кировскому судебному району города Казани Республики Татарстан </w:t>
      </w:r>
      <w:r w:rsidRPr="00F6537B" w:rsidR="00ED5B87">
        <w:rPr>
          <w:i w:val="0"/>
          <w:sz w:val="28"/>
          <w:szCs w:val="28"/>
        </w:rPr>
        <w:t>Валиуллин Р.</w:t>
      </w:r>
      <w:r w:rsidRPr="00F6537B">
        <w:rPr>
          <w:i w:val="0"/>
          <w:sz w:val="28"/>
          <w:szCs w:val="28"/>
        </w:rPr>
        <w:t xml:space="preserve">Р., </w:t>
      </w:r>
    </w:p>
    <w:p w:rsidR="00F6537B" w:rsidRPr="00F6537B" w:rsidP="00F6537B">
      <w:pPr>
        <w:rPr>
          <w:i w:val="0"/>
          <w:sz w:val="28"/>
          <w:szCs w:val="28"/>
        </w:rPr>
      </w:pPr>
      <w:r w:rsidRPr="00F6537B">
        <w:rPr>
          <w:i w:val="0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 административных правонарушениях (далее по тексту – КоАП Рос</w:t>
      </w:r>
      <w:r w:rsidRPr="00F6537B" w:rsidR="00D97628">
        <w:rPr>
          <w:i w:val="0"/>
          <w:sz w:val="28"/>
          <w:szCs w:val="28"/>
        </w:rPr>
        <w:t xml:space="preserve">сийской Федерации), в отношении Сипягина Игоря Петровича, </w:t>
      </w:r>
      <w:r w:rsidRPr="00F6537B">
        <w:rPr>
          <w:i w:val="0"/>
          <w:sz w:val="28"/>
          <w:szCs w:val="28"/>
        </w:rPr>
        <w:t>&lt;данные изъяты на основании ст.15 N 262-ФЗ от 22.12.2008&gt;</w:t>
      </w:r>
    </w:p>
    <w:p w:rsidR="008C0BE1" w:rsidRPr="00F6537B" w:rsidP="00D97628">
      <w:pPr>
        <w:pStyle w:val="BodyText"/>
        <w:spacing w:after="0"/>
        <w:ind w:firstLine="851"/>
        <w:jc w:val="both"/>
        <w:rPr>
          <w:i w:val="0"/>
          <w:sz w:val="28"/>
          <w:szCs w:val="28"/>
        </w:rPr>
      </w:pPr>
      <w:r w:rsidRPr="00F6537B">
        <w:rPr>
          <w:i w:val="0"/>
          <w:sz w:val="28"/>
          <w:szCs w:val="28"/>
        </w:rPr>
        <w:t>,</w:t>
      </w:r>
    </w:p>
    <w:p w:rsidR="00D97628" w:rsidRPr="00F6537B" w:rsidP="00D97628">
      <w:pPr>
        <w:pStyle w:val="BodyText"/>
        <w:spacing w:after="0"/>
        <w:ind w:firstLine="851"/>
        <w:jc w:val="both"/>
        <w:rPr>
          <w:i w:val="0"/>
          <w:sz w:val="28"/>
          <w:szCs w:val="28"/>
        </w:rPr>
      </w:pPr>
    </w:p>
    <w:p w:rsidR="006C7E09" w:rsidP="00FE6E8B">
      <w:pPr>
        <w:ind w:firstLine="85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УСТАНОВИЛ:</w:t>
      </w:r>
    </w:p>
    <w:p w:rsidR="00D97628" w:rsidRPr="00ED5B87" w:rsidP="00FE6E8B">
      <w:pPr>
        <w:ind w:firstLine="851"/>
        <w:jc w:val="center"/>
        <w:rPr>
          <w:i w:val="0"/>
          <w:sz w:val="28"/>
          <w:szCs w:val="28"/>
        </w:rPr>
      </w:pPr>
    </w:p>
    <w:p w:rsidR="006C7E09" w:rsidRPr="00F6537B" w:rsidP="00F6537B">
      <w:pPr>
        <w:rPr>
          <w:sz w:val="28"/>
          <w:szCs w:val="28"/>
        </w:rPr>
      </w:pPr>
      <w:r w:rsidRPr="00F6537B">
        <w:rPr>
          <w:i w:val="0"/>
          <w:sz w:val="28"/>
          <w:szCs w:val="28"/>
        </w:rPr>
        <w:t xml:space="preserve">Сипягин И.П., </w:t>
      </w:r>
      <w:r w:rsidRPr="00F6537B" w:rsidR="00F6537B">
        <w:rPr>
          <w:i w:val="0"/>
          <w:sz w:val="28"/>
          <w:szCs w:val="28"/>
        </w:rPr>
        <w:t>&lt;данные изъяты на основании ст.15 N 262-ФЗ от 22.12.2008&gt;</w:t>
      </w:r>
      <w:r w:rsidRPr="00F6537B" w:rsidR="00366F1F">
        <w:rPr>
          <w:i w:val="0"/>
          <w:sz w:val="28"/>
          <w:szCs w:val="28"/>
        </w:rPr>
        <w:t>, следуя у д.</w:t>
      </w:r>
      <w:r w:rsidRPr="00F6537B">
        <w:rPr>
          <w:i w:val="0"/>
          <w:sz w:val="28"/>
          <w:szCs w:val="28"/>
        </w:rPr>
        <w:t xml:space="preserve"> </w:t>
      </w:r>
      <w:r w:rsidRPr="00F6537B" w:rsidR="00F6537B">
        <w:rPr>
          <w:i w:val="0"/>
          <w:sz w:val="28"/>
          <w:szCs w:val="28"/>
        </w:rPr>
        <w:t>&lt;данные изъяты на основании ст.15 N 262-ФЗ от 22.12.2008&gt;</w:t>
      </w:r>
      <w:r w:rsidRPr="00F6537B">
        <w:rPr>
          <w:i w:val="0"/>
          <w:sz w:val="28"/>
          <w:szCs w:val="28"/>
        </w:rPr>
        <w:t>, управля</w:t>
      </w:r>
      <w:r w:rsidRPr="00F6537B" w:rsidR="008E649A">
        <w:rPr>
          <w:i w:val="0"/>
          <w:sz w:val="28"/>
          <w:szCs w:val="28"/>
        </w:rPr>
        <w:t>л транспортн</w:t>
      </w:r>
      <w:r w:rsidRPr="00F6537B" w:rsidR="00366F1F">
        <w:rPr>
          <w:i w:val="0"/>
          <w:sz w:val="28"/>
          <w:szCs w:val="28"/>
        </w:rPr>
        <w:t>ым средством марки «</w:t>
      </w:r>
      <w:r w:rsidRPr="00F6537B" w:rsidR="00F6537B">
        <w:rPr>
          <w:i w:val="0"/>
          <w:sz w:val="28"/>
          <w:szCs w:val="28"/>
        </w:rPr>
        <w:t>&lt;данные изъяты на основании ст.15 N 262-ФЗ от 22.12.2008&gt;</w:t>
      </w:r>
      <w:r w:rsidRPr="00F6537B">
        <w:rPr>
          <w:i w:val="0"/>
          <w:sz w:val="28"/>
          <w:szCs w:val="28"/>
        </w:rPr>
        <w:t>»</w:t>
      </w:r>
      <w:r w:rsidRPr="00F6537B" w:rsidR="0015239C">
        <w:rPr>
          <w:i w:val="0"/>
          <w:sz w:val="28"/>
          <w:szCs w:val="28"/>
        </w:rPr>
        <w:t>,</w:t>
      </w:r>
      <w:r w:rsidRPr="00F6537B">
        <w:rPr>
          <w:i w:val="0"/>
          <w:sz w:val="28"/>
          <w:szCs w:val="28"/>
        </w:rPr>
        <w:t xml:space="preserve"> госуд</w:t>
      </w:r>
      <w:r w:rsidRPr="00F6537B" w:rsidR="00366F1F">
        <w:rPr>
          <w:i w:val="0"/>
          <w:sz w:val="28"/>
          <w:szCs w:val="28"/>
        </w:rPr>
        <w:t xml:space="preserve">арственный регистрационный знак </w:t>
      </w:r>
      <w:r w:rsidRPr="00F6537B" w:rsidR="00F6537B">
        <w:rPr>
          <w:i w:val="0"/>
          <w:sz w:val="28"/>
          <w:szCs w:val="28"/>
        </w:rPr>
        <w:t>&lt;данные изъяты на основании ст.15 N 262-ФЗ от 22.12.2008&gt;</w:t>
      </w:r>
      <w:r w:rsidRPr="00ED5B87">
        <w:rPr>
          <w:i w:val="0"/>
          <w:sz w:val="28"/>
          <w:szCs w:val="28"/>
        </w:rPr>
        <w:t xml:space="preserve">в состоянии </w:t>
      </w:r>
      <w:r w:rsidR="00366F1F">
        <w:rPr>
          <w:i w:val="0"/>
          <w:sz w:val="28"/>
          <w:szCs w:val="28"/>
        </w:rPr>
        <w:t>алкогольного</w:t>
      </w:r>
      <w:r w:rsidRPr="00ED5B87">
        <w:rPr>
          <w:i w:val="0"/>
          <w:sz w:val="28"/>
          <w:szCs w:val="28"/>
        </w:rPr>
        <w:t xml:space="preserve"> опьянения, тем самым нарушил пункт 2.7 Правил дорожного движения Российской Федерации, о чем составлен протокол об административном правонарушении, предусмотренном частью 1 статьи 12.8 КоАП Российской Федерации.</w:t>
      </w:r>
    </w:p>
    <w:p w:rsidR="006C7E09" w:rsidP="00416426">
      <w:pPr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Сипягин И.П.</w:t>
      </w:r>
      <w:r w:rsidR="00366F1F">
        <w:rPr>
          <w:i w:val="0"/>
          <w:sz w:val="28"/>
          <w:szCs w:val="28"/>
        </w:rPr>
        <w:t xml:space="preserve"> на судебное за</w:t>
      </w:r>
      <w:r>
        <w:rPr>
          <w:i w:val="0"/>
          <w:sz w:val="28"/>
          <w:szCs w:val="28"/>
        </w:rPr>
        <w:t>седание не явился, извещен надл</w:t>
      </w:r>
      <w:r w:rsidR="00366F1F">
        <w:rPr>
          <w:i w:val="0"/>
          <w:sz w:val="28"/>
          <w:szCs w:val="28"/>
        </w:rPr>
        <w:t>ежащим образом.</w:t>
      </w:r>
    </w:p>
    <w:p w:rsidR="000553C5" w:rsidRPr="007B39B8" w:rsidP="0052159D">
      <w:pPr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судебном заседании з</w:t>
      </w:r>
      <w:r w:rsidR="00366F1F">
        <w:rPr>
          <w:i w:val="0"/>
          <w:sz w:val="28"/>
          <w:szCs w:val="28"/>
        </w:rPr>
        <w:t xml:space="preserve">ащитник привлекаемого лица </w:t>
      </w:r>
      <w:r w:rsidR="00D97628">
        <w:rPr>
          <w:i w:val="0"/>
          <w:sz w:val="28"/>
          <w:szCs w:val="28"/>
        </w:rPr>
        <w:t>Сипягина И.П.</w:t>
      </w:r>
      <w:r w:rsidR="00366F1F">
        <w:rPr>
          <w:i w:val="0"/>
          <w:sz w:val="28"/>
          <w:szCs w:val="28"/>
        </w:rPr>
        <w:t xml:space="preserve"> -  </w:t>
      </w:r>
      <w:r w:rsidR="00D97628">
        <w:rPr>
          <w:i w:val="0"/>
          <w:sz w:val="28"/>
          <w:szCs w:val="28"/>
        </w:rPr>
        <w:t>Хамидуллин М.М. с протоколом об административном правонарушении не согласился,</w:t>
      </w:r>
      <w:r w:rsidR="006E5F87">
        <w:rPr>
          <w:i w:val="0"/>
          <w:sz w:val="28"/>
          <w:szCs w:val="28"/>
        </w:rPr>
        <w:t xml:space="preserve"> суду пояснил, что Сипягин И.П.</w:t>
      </w:r>
      <w:r>
        <w:rPr>
          <w:i w:val="0"/>
          <w:sz w:val="28"/>
          <w:szCs w:val="28"/>
        </w:rPr>
        <w:t xml:space="preserve"> </w:t>
      </w:r>
      <w:r w:rsidR="006E5F87">
        <w:rPr>
          <w:i w:val="0"/>
          <w:sz w:val="28"/>
          <w:szCs w:val="28"/>
        </w:rPr>
        <w:t>вину в вышеизложенном не признает</w:t>
      </w:r>
      <w:r>
        <w:rPr>
          <w:i w:val="0"/>
          <w:sz w:val="28"/>
          <w:szCs w:val="28"/>
        </w:rPr>
        <w:t>.</w:t>
      </w:r>
      <w:r w:rsidR="00D97628">
        <w:rPr>
          <w:i w:val="0"/>
          <w:sz w:val="28"/>
          <w:szCs w:val="28"/>
        </w:rPr>
        <w:t xml:space="preserve"> Просил прекратить производство по делу</w:t>
      </w:r>
      <w:r w:rsidR="0052159D">
        <w:rPr>
          <w:i w:val="0"/>
          <w:sz w:val="28"/>
          <w:szCs w:val="28"/>
        </w:rPr>
        <w:t xml:space="preserve"> или</w:t>
      </w:r>
      <w:r w:rsidR="00D97628">
        <w:rPr>
          <w:i w:val="0"/>
          <w:sz w:val="28"/>
          <w:szCs w:val="28"/>
        </w:rPr>
        <w:t xml:space="preserve"> назначить минимальное наказание.</w:t>
      </w:r>
    </w:p>
    <w:p w:rsidR="006C7E09" w:rsidRPr="007B39B8" w:rsidP="00C85461">
      <w:pPr>
        <w:ind w:firstLine="85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</w:t>
      </w:r>
      <w:r w:rsidRPr="007B39B8">
        <w:rPr>
          <w:i w:val="0"/>
          <w:sz w:val="28"/>
          <w:szCs w:val="28"/>
        </w:rPr>
        <w:t>,</w:t>
      </w:r>
      <w:r w:rsidR="00C003D1">
        <w:rPr>
          <w:i w:val="0"/>
          <w:sz w:val="28"/>
          <w:szCs w:val="28"/>
        </w:rPr>
        <w:t xml:space="preserve"> выслушав защитника, </w:t>
      </w:r>
      <w:r w:rsidRPr="007B39B8">
        <w:rPr>
          <w:i w:val="0"/>
          <w:sz w:val="28"/>
          <w:szCs w:val="28"/>
        </w:rPr>
        <w:t>исследовав письменные материалы дела, приходит к следующему.</w:t>
      </w:r>
    </w:p>
    <w:p w:rsidR="006C7E09" w:rsidRPr="00ED5B87" w:rsidP="00C85461">
      <w:pPr>
        <w:pStyle w:val="BodyText"/>
        <w:spacing w:after="0"/>
        <w:ind w:firstLine="851"/>
        <w:jc w:val="both"/>
        <w:rPr>
          <w:rStyle w:val="FontStyle16"/>
          <w:i w:val="0"/>
          <w:sz w:val="28"/>
          <w:szCs w:val="28"/>
        </w:rPr>
      </w:pPr>
      <w:r w:rsidRPr="00ED5B87">
        <w:rPr>
          <w:rStyle w:val="FontStyle16"/>
          <w:i w:val="0"/>
          <w:sz w:val="28"/>
          <w:szCs w:val="28"/>
        </w:rPr>
        <w:t xml:space="preserve">Согласно положениям статьи 24.1 </w:t>
      </w:r>
      <w:r w:rsidRPr="00ED5B87">
        <w:rPr>
          <w:i w:val="0"/>
          <w:sz w:val="28"/>
          <w:szCs w:val="28"/>
        </w:rPr>
        <w:t>КоАП Российской Федерации</w:t>
      </w:r>
      <w:r w:rsidRPr="00ED5B87">
        <w:rPr>
          <w:rStyle w:val="FontStyle16"/>
          <w:i w:val="0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ED5B87">
        <w:rPr>
          <w:i w:val="0"/>
          <w:sz w:val="28"/>
          <w:szCs w:val="28"/>
        </w:rPr>
        <w:t>разрешение его в соответствии с законом, обеспечение исполнения вынесенного постановления.</w:t>
      </w:r>
    </w:p>
    <w:p w:rsidR="006C7E09" w:rsidRPr="00ED5B87" w:rsidP="00C85461">
      <w:pPr>
        <w:pStyle w:val="BodyText"/>
        <w:spacing w:after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В соответствии с </w:t>
      </w:r>
      <w:hyperlink r:id="rId5" w:history="1">
        <w:r w:rsidRPr="00ED5B87">
          <w:rPr>
            <w:i w:val="0"/>
            <w:sz w:val="28"/>
            <w:szCs w:val="28"/>
          </w:rPr>
          <w:t>частью 1 статьи 12.8</w:t>
        </w:r>
      </w:hyperlink>
      <w:r w:rsidRPr="00ED5B87">
        <w:rPr>
          <w:i w:val="0"/>
          <w:sz w:val="28"/>
          <w:szCs w:val="28"/>
        </w:rPr>
        <w:t xml:space="preserve"> КоАП Российской Федерации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ED5B87">
          <w:rPr>
            <w:i w:val="0"/>
            <w:sz w:val="28"/>
            <w:szCs w:val="28"/>
          </w:rPr>
          <w:t>деяния</w:t>
        </w:r>
      </w:hyperlink>
      <w:r w:rsidRPr="00ED5B87">
        <w:rPr>
          <w:i w:val="0"/>
          <w:sz w:val="28"/>
          <w:szCs w:val="28"/>
        </w:rPr>
        <w:t xml:space="preserve">, влечёт </w:t>
      </w:r>
      <w:r w:rsidRPr="00ED5B87">
        <w:rPr>
          <w:i w:val="0"/>
          <w:iCs/>
          <w:sz w:val="28"/>
          <w:szCs w:val="28"/>
        </w:rPr>
        <w:t xml:space="preserve">наложение административного штрафа в размере тридцати тысяч </w:t>
      </w:r>
      <w:r w:rsidRPr="00ED5B87">
        <w:rPr>
          <w:i w:val="0"/>
          <w:iCs/>
          <w:sz w:val="28"/>
          <w:szCs w:val="28"/>
        </w:rPr>
        <w:t>рублей с лишением права управления транспортными средствами на срок от полутора до двух лет</w:t>
      </w:r>
      <w:r w:rsidRPr="00ED5B87">
        <w:rPr>
          <w:i w:val="0"/>
          <w:sz w:val="28"/>
          <w:szCs w:val="28"/>
        </w:rPr>
        <w:t>.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Согласно </w:t>
      </w:r>
      <w:hyperlink r:id="rId7" w:history="1">
        <w:r w:rsidRPr="00ED5B87">
          <w:rPr>
            <w:i w:val="0"/>
            <w:sz w:val="28"/>
            <w:szCs w:val="28"/>
          </w:rPr>
          <w:t>пункту 2.7</w:t>
        </w:r>
      </w:hyperlink>
      <w:r w:rsidRPr="00ED5B87">
        <w:rPr>
          <w:i w:val="0"/>
          <w:sz w:val="28"/>
          <w:szCs w:val="28"/>
        </w:rPr>
        <w:t xml:space="preserve"> Правил дорожного движения Российской Федерации, утверждённых Постановлением Совета Министров - Правительства Российской Федерации от 23.10.1993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Факт административного правонарушения и виновность </w:t>
      </w:r>
      <w:r w:rsidR="0052159D">
        <w:rPr>
          <w:i w:val="0"/>
          <w:sz w:val="28"/>
          <w:szCs w:val="28"/>
        </w:rPr>
        <w:t>Сипягина И.П.</w:t>
      </w:r>
      <w:r w:rsidRPr="00ED5B87" w:rsidR="00DD53E3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</w:rPr>
        <w:t xml:space="preserve">в совершении административного правонарушения, предусмотренного </w:t>
      </w:r>
      <w:hyperlink r:id="rId8" w:history="1">
        <w:r w:rsidRPr="00ED5B87">
          <w:rPr>
            <w:i w:val="0"/>
            <w:sz w:val="28"/>
            <w:szCs w:val="28"/>
          </w:rPr>
          <w:t>частью 1 статьи 12.8</w:t>
        </w:r>
      </w:hyperlink>
      <w:r w:rsidRPr="00ED5B87">
        <w:rPr>
          <w:i w:val="0"/>
          <w:sz w:val="28"/>
          <w:szCs w:val="28"/>
        </w:rPr>
        <w:t xml:space="preserve"> КоАП Российской Федерации, подтверждается следующими доказательствами:</w:t>
      </w:r>
    </w:p>
    <w:p w:rsidR="006C7E09" w:rsidRPr="00ED5B87" w:rsidP="00FF562C">
      <w:pPr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            - протоколом об административном правонарушении 16 РТ </w:t>
      </w:r>
      <w:r w:rsidR="0052159D">
        <w:rPr>
          <w:i w:val="0"/>
          <w:sz w:val="28"/>
          <w:szCs w:val="28"/>
        </w:rPr>
        <w:t>01766889 от 02 мая 2022 года</w:t>
      </w:r>
      <w:r w:rsidRPr="00ED5B87">
        <w:rPr>
          <w:i w:val="0"/>
          <w:sz w:val="28"/>
          <w:szCs w:val="28"/>
        </w:rPr>
        <w:t xml:space="preserve">, </w:t>
      </w:r>
      <w:r w:rsidR="00D37CF2">
        <w:rPr>
          <w:i w:val="0"/>
          <w:sz w:val="28"/>
          <w:szCs w:val="28"/>
        </w:rPr>
        <w:t>где зафиксирован</w:t>
      </w:r>
      <w:r w:rsidR="00E11522">
        <w:rPr>
          <w:i w:val="0"/>
          <w:sz w:val="28"/>
          <w:szCs w:val="28"/>
        </w:rPr>
        <w:t xml:space="preserve"> факт нарушения </w:t>
      </w:r>
      <w:r w:rsidR="0052159D">
        <w:rPr>
          <w:i w:val="0"/>
          <w:sz w:val="28"/>
          <w:szCs w:val="28"/>
        </w:rPr>
        <w:t>Сипягиным И.П.</w:t>
      </w:r>
      <w:r w:rsidRPr="00ED5B87" w:rsidR="00DD53E3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</w:rPr>
        <w:t xml:space="preserve">пункта 2.7 Правил дорожного движения Российской Федерации и управления автомобилем в состоянии </w:t>
      </w:r>
      <w:r w:rsidR="0052159D">
        <w:rPr>
          <w:i w:val="0"/>
          <w:sz w:val="28"/>
          <w:szCs w:val="28"/>
        </w:rPr>
        <w:t xml:space="preserve">алкогольного </w:t>
      </w:r>
      <w:r w:rsidRPr="00ED5B87">
        <w:rPr>
          <w:i w:val="0"/>
          <w:sz w:val="28"/>
          <w:szCs w:val="28"/>
        </w:rPr>
        <w:t>опьянения</w:t>
      </w:r>
      <w:r w:rsidR="004D0042">
        <w:rPr>
          <w:i w:val="0"/>
          <w:sz w:val="28"/>
          <w:szCs w:val="28"/>
        </w:rPr>
        <w:t>. К</w:t>
      </w:r>
      <w:r w:rsidRPr="00ED5B87">
        <w:rPr>
          <w:i w:val="0"/>
          <w:sz w:val="28"/>
          <w:szCs w:val="28"/>
        </w:rPr>
        <w:t xml:space="preserve">роме того, согласно протоколу признаков преступления, предусмотренного статьей 264.1 УК РФ в действиях </w:t>
      </w:r>
      <w:r w:rsidR="0052159D">
        <w:rPr>
          <w:i w:val="0"/>
          <w:sz w:val="28"/>
          <w:szCs w:val="28"/>
        </w:rPr>
        <w:t>Сипягина И.П.</w:t>
      </w:r>
      <w:r w:rsidRPr="00ED5B87" w:rsidR="00DD53E3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</w:rPr>
        <w:t xml:space="preserve"> не усматривается;</w:t>
      </w:r>
    </w:p>
    <w:p w:rsidR="00F6537B" w:rsidRPr="00F6537B" w:rsidP="00F6537B">
      <w:pPr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- </w:t>
      </w:r>
      <w:r w:rsidRPr="00F6537B">
        <w:rPr>
          <w:i w:val="0"/>
          <w:sz w:val="28"/>
          <w:szCs w:val="28"/>
        </w:rPr>
        <w:t>&lt;данные изъяты на основании ст.15 N 262-ФЗ от 22.12.2008&gt;</w:t>
      </w:r>
    </w:p>
    <w:p w:rsidR="00DD53E3" w:rsidP="00F6537B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>.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Проверив вышеприведённые доказательства, суд приходит к выводу о том, что протокол об административном правонарушении составлен в соответствии с требованиями статьи 28.2 КоАП Российской Федерации. 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Освидетельствование </w:t>
      </w:r>
      <w:r w:rsidR="006E5F87">
        <w:rPr>
          <w:i w:val="0"/>
          <w:sz w:val="28"/>
          <w:szCs w:val="28"/>
        </w:rPr>
        <w:t>Сипягина И.П.</w:t>
      </w:r>
      <w:r w:rsidRPr="00ED5B87" w:rsidR="00270FFD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</w:rPr>
        <w:t>на состояние опьянения проведено надлежащим лицом с соблюдением требований действующего законодательства.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>Исследовав и оценив представленные доказательства в соответствии с правилами статьи 26.11 КоАП Российской Федерации, суд находит их относимыми, допустимыми, а в совокупности достаточными для разрешения настоящего дела. Все доказательства, достоверность которых не вызывает сомнений, последовательны, непротиворечивы и полностью согласуются между собой, а потому могут быть положены в основу постановления.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  <w:lang w:eastAsia="en-US"/>
        </w:rPr>
      </w:pPr>
      <w:r w:rsidRPr="00ED5B87">
        <w:rPr>
          <w:i w:val="0"/>
          <w:sz w:val="28"/>
          <w:szCs w:val="28"/>
          <w:lang w:eastAsia="en-US"/>
        </w:rPr>
        <w:t xml:space="preserve">Согласно пункту 1.3 </w:t>
      </w:r>
      <w:r w:rsidRPr="00ED5B87">
        <w:rPr>
          <w:i w:val="0"/>
          <w:sz w:val="28"/>
          <w:szCs w:val="28"/>
        </w:rPr>
        <w:t xml:space="preserve">Правил дорожного движения Российской Федерации, утверждённых Постановлением Совета Министров - Правительства Российской Федерации от 23.10.1993 № 1090, </w:t>
      </w:r>
      <w:r w:rsidRPr="00ED5B87">
        <w:rPr>
          <w:i w:val="0"/>
          <w:sz w:val="28"/>
          <w:szCs w:val="28"/>
          <w:lang w:eastAsia="en-US"/>
        </w:rPr>
        <w:t>участники дорожного движения обязаны знать и соблюдать относящиеся к ним требования Правил, при этом пункт 2.7 данных Правил запрещает водителю управлять транспортным средством в состоянии опьянения, за несоблюдение данного правила установлена ответственность, предусмотренная частью 1 статьи 12.8 КоАП Российской Федерации.</w:t>
      </w:r>
    </w:p>
    <w:p w:rsidR="006C7E09" w:rsidP="00C85461">
      <w:pPr>
        <w:ind w:firstLine="851"/>
        <w:jc w:val="both"/>
        <w:rPr>
          <w:i w:val="0"/>
          <w:sz w:val="28"/>
          <w:szCs w:val="28"/>
          <w:lang w:eastAsia="en-US"/>
        </w:rPr>
      </w:pPr>
      <w:r w:rsidRPr="00ED5B87">
        <w:rPr>
          <w:i w:val="0"/>
          <w:sz w:val="28"/>
          <w:szCs w:val="28"/>
          <w:lang w:eastAsia="en-US"/>
        </w:rPr>
        <w:t xml:space="preserve">Оценивая доказательства по данному делу, суд учитывает, что </w:t>
      </w:r>
      <w:r w:rsidR="006E5F87">
        <w:rPr>
          <w:i w:val="0"/>
          <w:sz w:val="28"/>
          <w:szCs w:val="28"/>
        </w:rPr>
        <w:t>Сипягин И.П.</w:t>
      </w:r>
      <w:r w:rsidRPr="00ED5B87" w:rsidR="00270FFD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  <w:lang w:eastAsia="en-US"/>
        </w:rPr>
        <w:t xml:space="preserve">в установленном законом порядке наделён правом управления транспортными средствами, имеет водительское удостоверение, при указанных выше обстоятельствах он являлся водителем, то есть лицом, </w:t>
      </w:r>
      <w:r w:rsidRPr="00ED5B87">
        <w:rPr>
          <w:i w:val="0"/>
          <w:sz w:val="28"/>
          <w:szCs w:val="28"/>
          <w:lang w:eastAsia="en-US"/>
        </w:rPr>
        <w:t xml:space="preserve">обязанным к соблюдению требований </w:t>
      </w:r>
      <w:r w:rsidRPr="00ED5B87">
        <w:rPr>
          <w:i w:val="0"/>
          <w:sz w:val="28"/>
          <w:szCs w:val="28"/>
        </w:rPr>
        <w:t>Правил дорожного движения Российской Федерации</w:t>
      </w:r>
      <w:r w:rsidRPr="00ED5B87">
        <w:rPr>
          <w:i w:val="0"/>
          <w:sz w:val="28"/>
          <w:szCs w:val="28"/>
          <w:lang w:eastAsia="en-US"/>
        </w:rPr>
        <w:t xml:space="preserve">, факт управления транспортным средством зафиксирован протоколом об административном правонарушении, состояние опьянения установлено актом освидетельствования на состояние опьянения, оснований не доверять которому у суда не имеется. </w:t>
      </w:r>
    </w:p>
    <w:p w:rsidR="006E5F87" w:rsidRPr="00ED5B87" w:rsidP="006E5F87">
      <w:pPr>
        <w:ind w:firstLine="851"/>
        <w:jc w:val="both"/>
        <w:rPr>
          <w:i w:val="0"/>
          <w:sz w:val="28"/>
          <w:szCs w:val="28"/>
          <w:lang w:eastAsia="en-US"/>
        </w:rPr>
      </w:pPr>
      <w:r w:rsidRPr="006E5F87">
        <w:rPr>
          <w:i w:val="0"/>
          <w:sz w:val="28"/>
          <w:szCs w:val="28"/>
        </w:rPr>
        <w:t xml:space="preserve">Непризнание </w:t>
      </w:r>
      <w:r>
        <w:rPr>
          <w:i w:val="0"/>
          <w:sz w:val="28"/>
          <w:szCs w:val="28"/>
        </w:rPr>
        <w:t>Сипягиным И.П.</w:t>
      </w:r>
      <w:r w:rsidRPr="006E5F87">
        <w:rPr>
          <w:i w:val="0"/>
          <w:sz w:val="28"/>
          <w:szCs w:val="28"/>
        </w:rPr>
        <w:t xml:space="preserve"> своей вины суд расценивает как реализацию его права на защиту.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Таким образом, суд приходит к выводу, что факт управления </w:t>
      </w:r>
      <w:r w:rsidR="006E5F87">
        <w:rPr>
          <w:i w:val="0"/>
          <w:sz w:val="28"/>
          <w:szCs w:val="28"/>
        </w:rPr>
        <w:t>Сипягиным И.П.</w:t>
      </w:r>
      <w:r w:rsidRPr="00ED5B87" w:rsidR="00270FFD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</w:rPr>
        <w:t xml:space="preserve">транспортным средством в состоянии </w:t>
      </w:r>
      <w:r w:rsidR="008D4EA1">
        <w:rPr>
          <w:i w:val="0"/>
          <w:sz w:val="28"/>
          <w:szCs w:val="28"/>
        </w:rPr>
        <w:t>алкогольного</w:t>
      </w:r>
      <w:r w:rsidRPr="00ED5B87">
        <w:rPr>
          <w:i w:val="0"/>
          <w:sz w:val="28"/>
          <w:szCs w:val="28"/>
        </w:rPr>
        <w:t xml:space="preserve"> опьянения нашёл своё подтверждение, его действия суд квалифицирует по части 1 статьи 12.8 КоАП Российской Федерации – управление транспортным средством водителем, находящимся в состоянии опьянения, ибо такие действия не содержат уголовно наказуемого </w:t>
      </w:r>
      <w:hyperlink r:id="rId9" w:history="1">
        <w:r w:rsidRPr="00ED5B87">
          <w:rPr>
            <w:i w:val="0"/>
            <w:sz w:val="28"/>
            <w:szCs w:val="28"/>
          </w:rPr>
          <w:t>деяния</w:t>
        </w:r>
      </w:hyperlink>
      <w:r w:rsidRPr="00ED5B87">
        <w:rPr>
          <w:i w:val="0"/>
          <w:sz w:val="28"/>
          <w:szCs w:val="28"/>
        </w:rPr>
        <w:t>.</w:t>
      </w:r>
    </w:p>
    <w:p w:rsidR="006C7E09" w:rsidRPr="00ED5B87" w:rsidP="00C85461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При назначении административного наказания суд в соответствии с положениями </w:t>
      </w:r>
      <w:hyperlink r:id="rId10" w:history="1">
        <w:r w:rsidRPr="00ED5B87">
          <w:rPr>
            <w:i w:val="0"/>
            <w:sz w:val="28"/>
            <w:szCs w:val="28"/>
          </w:rPr>
          <w:t>статей 3.1</w:t>
        </w:r>
      </w:hyperlink>
      <w:r w:rsidRPr="00ED5B87">
        <w:rPr>
          <w:i w:val="0"/>
          <w:sz w:val="28"/>
          <w:szCs w:val="28"/>
        </w:rPr>
        <w:t xml:space="preserve">, </w:t>
      </w:r>
      <w:hyperlink r:id="rId11" w:history="1">
        <w:r w:rsidRPr="00ED5B87">
          <w:rPr>
            <w:i w:val="0"/>
            <w:sz w:val="28"/>
            <w:szCs w:val="28"/>
          </w:rPr>
          <w:t>4.1</w:t>
        </w:r>
      </w:hyperlink>
      <w:r w:rsidRPr="00ED5B87">
        <w:rPr>
          <w:i w:val="0"/>
          <w:sz w:val="28"/>
          <w:szCs w:val="28"/>
        </w:rPr>
        <w:t xml:space="preserve">, 4.2, 4.3 КоАП Российской Федерации учитывает цели административного наказания, характер совершенного административного правонарушения, обстоятельства его совершения, а также данные о личности </w:t>
      </w:r>
      <w:r w:rsidR="00833F17">
        <w:rPr>
          <w:i w:val="0"/>
          <w:sz w:val="28"/>
          <w:szCs w:val="28"/>
        </w:rPr>
        <w:t>Сипягина И.П</w:t>
      </w:r>
      <w:r w:rsidRPr="00ED5B87" w:rsidR="00270FFD">
        <w:rPr>
          <w:i w:val="0"/>
          <w:sz w:val="28"/>
          <w:szCs w:val="28"/>
        </w:rPr>
        <w:t>.</w:t>
      </w:r>
      <w:r w:rsidRPr="00ED5B87">
        <w:rPr>
          <w:i w:val="0"/>
          <w:sz w:val="28"/>
          <w:szCs w:val="28"/>
        </w:rPr>
        <w:t>, его иму</w:t>
      </w:r>
      <w:r w:rsidR="008D4EA1">
        <w:rPr>
          <w:i w:val="0"/>
          <w:sz w:val="28"/>
          <w:szCs w:val="28"/>
        </w:rPr>
        <w:t>щественное положение,</w:t>
      </w:r>
      <w:r w:rsidRPr="00ED5B87">
        <w:rPr>
          <w:i w:val="0"/>
          <w:sz w:val="28"/>
          <w:szCs w:val="28"/>
        </w:rPr>
        <w:t xml:space="preserve"> </w:t>
      </w:r>
      <w:r w:rsidR="00833F17">
        <w:rPr>
          <w:i w:val="0"/>
          <w:sz w:val="28"/>
          <w:szCs w:val="28"/>
        </w:rPr>
        <w:t>отсутствие</w:t>
      </w:r>
      <w:r w:rsidRPr="00ED5B87" w:rsidR="0031739B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</w:rPr>
        <w:t xml:space="preserve">смягчающих и отягчающих административное наказание обстоятельств, в целях предупреждения совершения </w:t>
      </w:r>
      <w:r w:rsidR="00833F17">
        <w:rPr>
          <w:i w:val="0"/>
          <w:sz w:val="28"/>
          <w:szCs w:val="28"/>
        </w:rPr>
        <w:t>Сипягиным И.П.</w:t>
      </w:r>
      <w:r w:rsidRPr="00ED5B87" w:rsidR="00270FFD">
        <w:rPr>
          <w:i w:val="0"/>
          <w:sz w:val="28"/>
          <w:szCs w:val="28"/>
        </w:rPr>
        <w:t xml:space="preserve"> </w:t>
      </w:r>
      <w:r w:rsidRPr="00ED5B87">
        <w:rPr>
          <w:i w:val="0"/>
          <w:sz w:val="28"/>
          <w:szCs w:val="28"/>
        </w:rPr>
        <w:t xml:space="preserve">новых правонарушений и воспитания добросовестного отношения к исполнению обязанностей по соблюдению Правил дорожного движения Российской Федерации, суд приходит к убеждению, что достижение </w:t>
      </w:r>
      <w:r w:rsidRPr="00ED5B87">
        <w:rPr>
          <w:i w:val="0"/>
          <w:sz w:val="28"/>
          <w:szCs w:val="28"/>
          <w:shd w:val="clear" w:color="auto" w:fill="FFFFFF"/>
        </w:rPr>
        <w:t>воспитательной предупредительной цели административного наказания</w:t>
      </w:r>
      <w:r w:rsidRPr="00ED5B87">
        <w:rPr>
          <w:i w:val="0"/>
          <w:sz w:val="28"/>
          <w:szCs w:val="28"/>
        </w:rPr>
        <w:t xml:space="preserve"> возможно с назначением административного наказания в части лишения права управления транспортными средствами на один год шесть месяцев, полагая такой срок наиболее отвечающим принципам справедливости, неотвратимости и целесообразности юридической ответственности, а также тяжести содеянного. </w:t>
      </w:r>
    </w:p>
    <w:p w:rsidR="006C7E09" w:rsidP="008E03CF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 xml:space="preserve">На основании изложенного и руководствуясь статьями 29.9, 29.10 КоАП Российской Федерации, </w:t>
      </w:r>
      <w:r w:rsidR="008E03CF">
        <w:rPr>
          <w:i w:val="0"/>
          <w:sz w:val="28"/>
          <w:szCs w:val="28"/>
        </w:rPr>
        <w:t xml:space="preserve">мировой </w:t>
      </w:r>
      <w:r w:rsidRPr="00ED5B87">
        <w:rPr>
          <w:i w:val="0"/>
          <w:sz w:val="28"/>
          <w:szCs w:val="28"/>
        </w:rPr>
        <w:t>суд</w:t>
      </w:r>
      <w:r w:rsidR="008E03CF">
        <w:rPr>
          <w:i w:val="0"/>
          <w:sz w:val="28"/>
          <w:szCs w:val="28"/>
        </w:rPr>
        <w:t>ья</w:t>
      </w:r>
    </w:p>
    <w:p w:rsidR="00833F17" w:rsidRPr="008E03CF" w:rsidP="008E03CF">
      <w:pPr>
        <w:autoSpaceDE w:val="0"/>
        <w:autoSpaceDN w:val="0"/>
        <w:adjustRightInd w:val="0"/>
        <w:ind w:firstLine="851"/>
        <w:jc w:val="both"/>
        <w:rPr>
          <w:i w:val="0"/>
          <w:sz w:val="28"/>
          <w:szCs w:val="28"/>
        </w:rPr>
      </w:pPr>
    </w:p>
    <w:p w:rsidR="006C7E09" w:rsidP="00833F17">
      <w:pPr>
        <w:pStyle w:val="BodyTextIndent"/>
        <w:ind w:left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833F17" w:rsidRPr="00ED5B87" w:rsidP="00FE6E8B">
      <w:pPr>
        <w:pStyle w:val="BodyTextIndent"/>
        <w:ind w:left="0" w:firstLine="851"/>
        <w:jc w:val="center"/>
        <w:rPr>
          <w:iCs/>
          <w:sz w:val="28"/>
          <w:szCs w:val="28"/>
        </w:rPr>
      </w:pPr>
    </w:p>
    <w:p w:rsidR="00F6537B" w:rsidRPr="00F6537B" w:rsidP="00F6537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 w:rsidRPr="00ED5B87" w:rsidR="006C7E09">
        <w:rPr>
          <w:i w:val="0"/>
          <w:sz w:val="28"/>
          <w:szCs w:val="28"/>
        </w:rPr>
        <w:t xml:space="preserve">ризнать </w:t>
      </w:r>
      <w:r>
        <w:rPr>
          <w:i w:val="0"/>
          <w:sz w:val="28"/>
          <w:szCs w:val="28"/>
        </w:rPr>
        <w:t>Сипягина Игоря Петровича</w:t>
      </w:r>
      <w:r w:rsidRPr="00ED5B87" w:rsidR="00270FFD">
        <w:rPr>
          <w:i w:val="0"/>
          <w:sz w:val="28"/>
          <w:szCs w:val="28"/>
        </w:rPr>
        <w:t xml:space="preserve"> </w:t>
      </w:r>
      <w:r w:rsidRPr="00ED5B87" w:rsidR="006C7E09">
        <w:rPr>
          <w:i w:val="0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12.8 КоАП Российской Федерации, и назначить ему административное наказание в виде штрафа </w:t>
      </w:r>
      <w:r w:rsidRPr="003B7FAE">
        <w:rPr>
          <w:sz w:val="28"/>
          <w:szCs w:val="28"/>
        </w:rPr>
        <w:t>&lt;</w:t>
      </w:r>
      <w:r w:rsidRPr="00F6537B">
        <w:rPr>
          <w:i w:val="0"/>
          <w:sz w:val="28"/>
          <w:szCs w:val="28"/>
        </w:rPr>
        <w:t>данные изъяты на основании ст.15 N 262-ФЗ от 22.12.2008&gt;</w:t>
      </w:r>
    </w:p>
    <w:p w:rsidR="006C7E09" w:rsidP="00C85461">
      <w:pPr>
        <w:ind w:firstLine="851"/>
        <w:jc w:val="both"/>
        <w:rPr>
          <w:i w:val="0"/>
          <w:sz w:val="28"/>
          <w:szCs w:val="28"/>
        </w:rPr>
      </w:pPr>
      <w:r w:rsidRPr="00ED5B87">
        <w:rPr>
          <w:i w:val="0"/>
          <w:sz w:val="28"/>
          <w:szCs w:val="28"/>
        </w:rPr>
        <w:t>.</w:t>
      </w:r>
    </w:p>
    <w:p w:rsidR="00833F17" w:rsidRPr="008E5F9B" w:rsidP="00833F17">
      <w:pPr>
        <w:ind w:firstLine="708"/>
        <w:jc w:val="both"/>
        <w:rPr>
          <w:i w:val="0"/>
          <w:sz w:val="28"/>
          <w:szCs w:val="28"/>
        </w:rPr>
      </w:pPr>
      <w:r w:rsidRPr="008E5F9B">
        <w:rPr>
          <w:i w:val="0"/>
          <w:sz w:val="28"/>
          <w:szCs w:val="28"/>
        </w:rPr>
        <w:t>Реквизиты для уплаты штрафа: расчетный счет -  №</w:t>
      </w:r>
      <w:r>
        <w:rPr>
          <w:i w:val="0"/>
          <w:sz w:val="28"/>
          <w:szCs w:val="28"/>
        </w:rPr>
        <w:t>03100643000000011100</w:t>
      </w:r>
      <w:r w:rsidRPr="008E5F9B">
        <w:rPr>
          <w:i w:val="0"/>
          <w:sz w:val="28"/>
          <w:szCs w:val="28"/>
        </w:rPr>
        <w:t>, в Отделение – НБ Республика Татарстан, БИК - 0</w:t>
      </w:r>
      <w:r>
        <w:rPr>
          <w:i w:val="0"/>
          <w:sz w:val="28"/>
          <w:szCs w:val="28"/>
        </w:rPr>
        <w:t>19205400</w:t>
      </w:r>
      <w:r w:rsidRPr="008E5F9B">
        <w:rPr>
          <w:i w:val="0"/>
          <w:sz w:val="28"/>
          <w:szCs w:val="28"/>
        </w:rPr>
        <w:t xml:space="preserve">, ИНН получателя платежа - 1654002946, КПП 165945001,  получатель – УФК по РТ (УГИБДД МВД по РТ), ОКТМО 92701000, код бюджетной классификации </w:t>
      </w:r>
      <w:r>
        <w:rPr>
          <w:i w:val="0"/>
          <w:sz w:val="28"/>
          <w:szCs w:val="28"/>
        </w:rPr>
        <w:t>– 18811601123010001140</w:t>
      </w:r>
      <w:r w:rsidRPr="008E5F9B">
        <w:rPr>
          <w:i w:val="0"/>
          <w:sz w:val="28"/>
          <w:szCs w:val="28"/>
        </w:rPr>
        <w:t>, наименования платежа – административные платежи в области дорожного движения</w:t>
      </w:r>
      <w:r>
        <w:rPr>
          <w:i w:val="0"/>
          <w:sz w:val="28"/>
          <w:szCs w:val="28"/>
        </w:rPr>
        <w:t>, УИН 18810416222000135864.</w:t>
      </w:r>
    </w:p>
    <w:p w:rsidR="00833F17" w:rsidRPr="008E5F9B" w:rsidP="00833F1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8"/>
          <w:szCs w:val="28"/>
        </w:rPr>
      </w:pPr>
      <w:r w:rsidRPr="008E5F9B">
        <w:rPr>
          <w:i w:val="0"/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33F17" w:rsidRPr="008E5F9B" w:rsidP="00833F17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8E5F9B">
        <w:rPr>
          <w:i w:val="0"/>
          <w:sz w:val="28"/>
          <w:szCs w:val="28"/>
        </w:rPr>
        <w:t>Согласно части 1.1 статьи 32.7 Кодекса Российской Федерации об административных правонарушениях лицо, лишенное права управления транспортным средством, должно сдать водительское удостоверение в орган государственной инспекции безопасности дорожного движения, а в случае утраты - заявить об этом в указанный орган, в течение трех рабочих дней со дня вступления в законную силу постановления о назначении административного наказания.</w:t>
      </w:r>
    </w:p>
    <w:p w:rsidR="00833F17" w:rsidRPr="008E5F9B" w:rsidP="00833F17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8E5F9B">
        <w:rPr>
          <w:i w:val="0"/>
          <w:sz w:val="28"/>
          <w:szCs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i w:val="0"/>
          <w:sz w:val="28"/>
          <w:szCs w:val="28"/>
        </w:rPr>
        <w:t>Кировский</w:t>
      </w:r>
      <w:r w:rsidRPr="008E5F9B">
        <w:rPr>
          <w:i w:val="0"/>
          <w:sz w:val="28"/>
          <w:szCs w:val="28"/>
        </w:rPr>
        <w:t xml:space="preserve"> районный суд города Казани в течение десяти суток со дня вручения или получения копии постановления.</w:t>
      </w:r>
    </w:p>
    <w:p w:rsidR="00833F17" w:rsidP="00833F17">
      <w:pPr>
        <w:ind w:firstLine="720"/>
        <w:jc w:val="both"/>
        <w:rPr>
          <w:i w:val="0"/>
          <w:sz w:val="28"/>
          <w:szCs w:val="28"/>
        </w:rPr>
      </w:pPr>
    </w:p>
    <w:p w:rsidR="00833F17" w:rsidRPr="008E5F9B" w:rsidP="00833F17">
      <w:pPr>
        <w:ind w:firstLine="708"/>
        <w:rPr>
          <w:i w:val="0"/>
          <w:sz w:val="20"/>
        </w:rPr>
      </w:pPr>
      <w:r w:rsidRPr="008E5F9B">
        <w:rPr>
          <w:i w:val="0"/>
          <w:sz w:val="28"/>
          <w:szCs w:val="28"/>
        </w:rPr>
        <w:t xml:space="preserve">Мировой судья                                                                       </w:t>
      </w:r>
      <w:r>
        <w:rPr>
          <w:i w:val="0"/>
          <w:sz w:val="28"/>
          <w:szCs w:val="28"/>
        </w:rPr>
        <w:t>Р.Р. Валиуллин</w:t>
      </w:r>
    </w:p>
    <w:p w:rsidR="00833F17" w:rsidP="00C85461">
      <w:pPr>
        <w:ind w:firstLine="851"/>
        <w:jc w:val="both"/>
        <w:rPr>
          <w:i w:val="0"/>
          <w:sz w:val="28"/>
          <w:szCs w:val="28"/>
        </w:rPr>
      </w:pPr>
    </w:p>
    <w:p w:rsidR="00833F17" w:rsidP="00C85461">
      <w:pPr>
        <w:ind w:firstLine="851"/>
        <w:jc w:val="both"/>
        <w:rPr>
          <w:i w:val="0"/>
          <w:sz w:val="28"/>
          <w:szCs w:val="28"/>
        </w:rPr>
      </w:pPr>
    </w:p>
    <w:p w:rsidR="006C7E09" w:rsidRPr="00ED5B87" w:rsidP="00C85461">
      <w:pPr>
        <w:ind w:firstLine="851"/>
        <w:jc w:val="both"/>
        <w:rPr>
          <w:i w:val="0"/>
          <w:sz w:val="28"/>
          <w:szCs w:val="28"/>
        </w:rPr>
      </w:pPr>
    </w:p>
    <w:sectPr w:rsidSect="00C85461">
      <w:footerReference w:type="even" r:id="rId12"/>
      <w:footerReference w:type="default" r:id="rId13"/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F3C" w:rsidP="00786E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F3C" w:rsidP="00786E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37B">
      <w:rPr>
        <w:rStyle w:val="PageNumber"/>
        <w:noProof/>
      </w:rPr>
      <w:t>4</w:t>
    </w:r>
    <w:r>
      <w:rPr>
        <w:rStyle w:val="PageNumber"/>
      </w:rPr>
      <w:fldChar w:fldCharType="end"/>
    </w:r>
  </w:p>
  <w:p w:rsidR="00903F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CA"/>
    <w:rsid w:val="0000014E"/>
    <w:rsid w:val="000078D0"/>
    <w:rsid w:val="0001423B"/>
    <w:rsid w:val="0002087A"/>
    <w:rsid w:val="0003235E"/>
    <w:rsid w:val="000434F7"/>
    <w:rsid w:val="000553C5"/>
    <w:rsid w:val="00066A1A"/>
    <w:rsid w:val="00072533"/>
    <w:rsid w:val="000963AC"/>
    <w:rsid w:val="000B1A87"/>
    <w:rsid w:val="000D5633"/>
    <w:rsid w:val="000D5B84"/>
    <w:rsid w:val="000F49F1"/>
    <w:rsid w:val="0010488B"/>
    <w:rsid w:val="00121EE3"/>
    <w:rsid w:val="00131D92"/>
    <w:rsid w:val="00144073"/>
    <w:rsid w:val="001508BC"/>
    <w:rsid w:val="0015239C"/>
    <w:rsid w:val="001555DC"/>
    <w:rsid w:val="001677B2"/>
    <w:rsid w:val="0017193C"/>
    <w:rsid w:val="00183ADD"/>
    <w:rsid w:val="001B5F3F"/>
    <w:rsid w:val="001D276D"/>
    <w:rsid w:val="001E2319"/>
    <w:rsid w:val="001F5096"/>
    <w:rsid w:val="001F750C"/>
    <w:rsid w:val="00202E1C"/>
    <w:rsid w:val="002038F3"/>
    <w:rsid w:val="00204791"/>
    <w:rsid w:val="002200BA"/>
    <w:rsid w:val="00230863"/>
    <w:rsid w:val="00232094"/>
    <w:rsid w:val="002336FB"/>
    <w:rsid w:val="00240F5C"/>
    <w:rsid w:val="00244BEA"/>
    <w:rsid w:val="00270FFD"/>
    <w:rsid w:val="00275509"/>
    <w:rsid w:val="00275A5F"/>
    <w:rsid w:val="0028242B"/>
    <w:rsid w:val="002A4768"/>
    <w:rsid w:val="002B03F2"/>
    <w:rsid w:val="002D21C0"/>
    <w:rsid w:val="002E3C7A"/>
    <w:rsid w:val="002E3FB5"/>
    <w:rsid w:val="0030192A"/>
    <w:rsid w:val="00316F5B"/>
    <w:rsid w:val="0031739B"/>
    <w:rsid w:val="00322BDB"/>
    <w:rsid w:val="00332432"/>
    <w:rsid w:val="0033432F"/>
    <w:rsid w:val="003361C8"/>
    <w:rsid w:val="00347CD4"/>
    <w:rsid w:val="003564E1"/>
    <w:rsid w:val="0036197F"/>
    <w:rsid w:val="003622D9"/>
    <w:rsid w:val="00366F1F"/>
    <w:rsid w:val="0038218D"/>
    <w:rsid w:val="00391CF2"/>
    <w:rsid w:val="003A2BA9"/>
    <w:rsid w:val="003A672D"/>
    <w:rsid w:val="003B3731"/>
    <w:rsid w:val="003B6BAE"/>
    <w:rsid w:val="003B7FAE"/>
    <w:rsid w:val="003C1EEC"/>
    <w:rsid w:val="003D2C8C"/>
    <w:rsid w:val="003D758E"/>
    <w:rsid w:val="003E1817"/>
    <w:rsid w:val="003E4536"/>
    <w:rsid w:val="003E5CCA"/>
    <w:rsid w:val="003E65A0"/>
    <w:rsid w:val="004043DA"/>
    <w:rsid w:val="004045B1"/>
    <w:rsid w:val="004065EC"/>
    <w:rsid w:val="00416426"/>
    <w:rsid w:val="00421421"/>
    <w:rsid w:val="0047062C"/>
    <w:rsid w:val="004726AA"/>
    <w:rsid w:val="004746D5"/>
    <w:rsid w:val="00482984"/>
    <w:rsid w:val="004D0042"/>
    <w:rsid w:val="004E333A"/>
    <w:rsid w:val="0052159D"/>
    <w:rsid w:val="005268BB"/>
    <w:rsid w:val="0054143F"/>
    <w:rsid w:val="0054152A"/>
    <w:rsid w:val="00552ABD"/>
    <w:rsid w:val="005816B9"/>
    <w:rsid w:val="00584DFD"/>
    <w:rsid w:val="005901E7"/>
    <w:rsid w:val="0059122C"/>
    <w:rsid w:val="005A1764"/>
    <w:rsid w:val="005B4F71"/>
    <w:rsid w:val="005D50CC"/>
    <w:rsid w:val="005E1196"/>
    <w:rsid w:val="005E6FD3"/>
    <w:rsid w:val="005F258F"/>
    <w:rsid w:val="005F6816"/>
    <w:rsid w:val="0060172D"/>
    <w:rsid w:val="0060487A"/>
    <w:rsid w:val="00623F45"/>
    <w:rsid w:val="0062764D"/>
    <w:rsid w:val="00651ACD"/>
    <w:rsid w:val="00652DF2"/>
    <w:rsid w:val="006673A9"/>
    <w:rsid w:val="0067072E"/>
    <w:rsid w:val="00672442"/>
    <w:rsid w:val="006869A2"/>
    <w:rsid w:val="006C3CB4"/>
    <w:rsid w:val="006C7E09"/>
    <w:rsid w:val="006D39A8"/>
    <w:rsid w:val="006D4155"/>
    <w:rsid w:val="006E20F5"/>
    <w:rsid w:val="006E5F87"/>
    <w:rsid w:val="006F40A2"/>
    <w:rsid w:val="00713449"/>
    <w:rsid w:val="00720B12"/>
    <w:rsid w:val="00736A7C"/>
    <w:rsid w:val="00736CCD"/>
    <w:rsid w:val="00742E38"/>
    <w:rsid w:val="00755813"/>
    <w:rsid w:val="00773659"/>
    <w:rsid w:val="0078088E"/>
    <w:rsid w:val="00786EDB"/>
    <w:rsid w:val="00797A11"/>
    <w:rsid w:val="007A25D6"/>
    <w:rsid w:val="007B39B8"/>
    <w:rsid w:val="007C5369"/>
    <w:rsid w:val="007F5320"/>
    <w:rsid w:val="00813B42"/>
    <w:rsid w:val="00830D82"/>
    <w:rsid w:val="00833F17"/>
    <w:rsid w:val="00845119"/>
    <w:rsid w:val="0084671A"/>
    <w:rsid w:val="00852B6F"/>
    <w:rsid w:val="008561B7"/>
    <w:rsid w:val="00877432"/>
    <w:rsid w:val="008972E2"/>
    <w:rsid w:val="008A491C"/>
    <w:rsid w:val="008A784F"/>
    <w:rsid w:val="008B11CB"/>
    <w:rsid w:val="008B70B7"/>
    <w:rsid w:val="008C0BE1"/>
    <w:rsid w:val="008C1BBD"/>
    <w:rsid w:val="008D16FA"/>
    <w:rsid w:val="008D4EA1"/>
    <w:rsid w:val="008E03CF"/>
    <w:rsid w:val="008E5F9B"/>
    <w:rsid w:val="008E649A"/>
    <w:rsid w:val="008F7134"/>
    <w:rsid w:val="00903F3C"/>
    <w:rsid w:val="009304B2"/>
    <w:rsid w:val="00944FE2"/>
    <w:rsid w:val="009564E5"/>
    <w:rsid w:val="00964AA4"/>
    <w:rsid w:val="009A0D7D"/>
    <w:rsid w:val="009A5817"/>
    <w:rsid w:val="009B27DB"/>
    <w:rsid w:val="009B4096"/>
    <w:rsid w:val="009C08CC"/>
    <w:rsid w:val="009C10C9"/>
    <w:rsid w:val="009C42DB"/>
    <w:rsid w:val="00A01481"/>
    <w:rsid w:val="00A15273"/>
    <w:rsid w:val="00A21AE0"/>
    <w:rsid w:val="00A2592C"/>
    <w:rsid w:val="00A31B4F"/>
    <w:rsid w:val="00A44AFE"/>
    <w:rsid w:val="00A541F7"/>
    <w:rsid w:val="00A72A82"/>
    <w:rsid w:val="00A8356A"/>
    <w:rsid w:val="00A95F8F"/>
    <w:rsid w:val="00AD5332"/>
    <w:rsid w:val="00AD66F1"/>
    <w:rsid w:val="00AE0A03"/>
    <w:rsid w:val="00AE1B71"/>
    <w:rsid w:val="00AE3411"/>
    <w:rsid w:val="00B02A98"/>
    <w:rsid w:val="00B14434"/>
    <w:rsid w:val="00B16883"/>
    <w:rsid w:val="00B270E2"/>
    <w:rsid w:val="00B302B9"/>
    <w:rsid w:val="00B51BA9"/>
    <w:rsid w:val="00B51D73"/>
    <w:rsid w:val="00B63CEE"/>
    <w:rsid w:val="00B657FD"/>
    <w:rsid w:val="00B6736C"/>
    <w:rsid w:val="00B83EE1"/>
    <w:rsid w:val="00B85385"/>
    <w:rsid w:val="00BA1E45"/>
    <w:rsid w:val="00BA4B78"/>
    <w:rsid w:val="00BB378F"/>
    <w:rsid w:val="00BC28E6"/>
    <w:rsid w:val="00BC5946"/>
    <w:rsid w:val="00BC64D7"/>
    <w:rsid w:val="00BF3466"/>
    <w:rsid w:val="00BF4034"/>
    <w:rsid w:val="00C003D1"/>
    <w:rsid w:val="00C04824"/>
    <w:rsid w:val="00C2230E"/>
    <w:rsid w:val="00C31B0D"/>
    <w:rsid w:val="00C432E2"/>
    <w:rsid w:val="00C62F65"/>
    <w:rsid w:val="00C6603B"/>
    <w:rsid w:val="00C66685"/>
    <w:rsid w:val="00C67468"/>
    <w:rsid w:val="00C85461"/>
    <w:rsid w:val="00CA28D6"/>
    <w:rsid w:val="00CB5802"/>
    <w:rsid w:val="00CB7D54"/>
    <w:rsid w:val="00CC0683"/>
    <w:rsid w:val="00CD2B7E"/>
    <w:rsid w:val="00CE16F2"/>
    <w:rsid w:val="00CE1CC2"/>
    <w:rsid w:val="00D10722"/>
    <w:rsid w:val="00D24E39"/>
    <w:rsid w:val="00D24E89"/>
    <w:rsid w:val="00D34274"/>
    <w:rsid w:val="00D37CF2"/>
    <w:rsid w:val="00D50116"/>
    <w:rsid w:val="00D74D7D"/>
    <w:rsid w:val="00D97628"/>
    <w:rsid w:val="00DA780E"/>
    <w:rsid w:val="00DC3730"/>
    <w:rsid w:val="00DD2E4A"/>
    <w:rsid w:val="00DD53E3"/>
    <w:rsid w:val="00DE06A4"/>
    <w:rsid w:val="00E05B08"/>
    <w:rsid w:val="00E05B0E"/>
    <w:rsid w:val="00E104EA"/>
    <w:rsid w:val="00E11522"/>
    <w:rsid w:val="00E5597A"/>
    <w:rsid w:val="00E636C9"/>
    <w:rsid w:val="00E9011F"/>
    <w:rsid w:val="00E94D6F"/>
    <w:rsid w:val="00EA1A89"/>
    <w:rsid w:val="00EC0121"/>
    <w:rsid w:val="00ED5B87"/>
    <w:rsid w:val="00EF6815"/>
    <w:rsid w:val="00F11284"/>
    <w:rsid w:val="00F32408"/>
    <w:rsid w:val="00F37C7E"/>
    <w:rsid w:val="00F50D46"/>
    <w:rsid w:val="00F5550E"/>
    <w:rsid w:val="00F6079F"/>
    <w:rsid w:val="00F61CB8"/>
    <w:rsid w:val="00F6537B"/>
    <w:rsid w:val="00F76AB8"/>
    <w:rsid w:val="00F81C01"/>
    <w:rsid w:val="00F971FD"/>
    <w:rsid w:val="00FA5F3C"/>
    <w:rsid w:val="00FB484C"/>
    <w:rsid w:val="00FC1DC6"/>
    <w:rsid w:val="00FD6859"/>
    <w:rsid w:val="00FE6E8B"/>
    <w:rsid w:val="00FF5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E6BCDD4-E9EB-4DFF-9949-8BD11E6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CA"/>
    <w:rPr>
      <w:i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3E5CCA"/>
    <w:pPr>
      <w:keepNext/>
      <w:outlineLvl w:val="0"/>
    </w:pPr>
    <w:rPr>
      <w:rFonts w:ascii="Bookman Old Style" w:hAnsi="Bookman Old Style"/>
    </w:rPr>
  </w:style>
  <w:style w:type="paragraph" w:styleId="Heading2">
    <w:name w:val="heading 2"/>
    <w:basedOn w:val="Normal"/>
    <w:next w:val="Normal"/>
    <w:link w:val="2"/>
    <w:uiPriority w:val="99"/>
    <w:qFormat/>
    <w:rsid w:val="003E5CCA"/>
    <w:pPr>
      <w:keepNext/>
      <w:jc w:val="center"/>
      <w:outlineLvl w:val="1"/>
    </w:pPr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Pr>
      <w:rFonts w:ascii="Cambria" w:hAnsi="Cambria" w:cs="Times New Roman"/>
      <w:b/>
      <w:bCs/>
      <w:i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Pr>
      <w:rFonts w:ascii="Cambria" w:hAnsi="Cambria" w:cs="Times New Roman"/>
      <w:b/>
      <w:bCs/>
      <w:iCs/>
      <w:sz w:val="28"/>
      <w:szCs w:val="28"/>
    </w:rPr>
  </w:style>
  <w:style w:type="paragraph" w:styleId="BodyTextIndent">
    <w:name w:val="Body Text Indent"/>
    <w:basedOn w:val="Normal"/>
    <w:link w:val="a"/>
    <w:uiPriority w:val="99"/>
    <w:rsid w:val="003E5CCA"/>
    <w:pPr>
      <w:ind w:left="720"/>
      <w:jc w:val="both"/>
    </w:pPr>
    <w:rPr>
      <w:i w:val="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i/>
      <w:sz w:val="20"/>
      <w:szCs w:val="20"/>
    </w:rPr>
  </w:style>
  <w:style w:type="paragraph" w:styleId="BodyText">
    <w:name w:val="Body Text"/>
    <w:basedOn w:val="Normal"/>
    <w:link w:val="a0"/>
    <w:uiPriority w:val="99"/>
    <w:rsid w:val="003E5CC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locked/>
    <w:rsid w:val="00B83EE1"/>
    <w:rPr>
      <w:rFonts w:cs="Times New Roman"/>
      <w:i/>
      <w:sz w:val="22"/>
    </w:rPr>
  </w:style>
  <w:style w:type="paragraph" w:customStyle="1" w:styleId="a1">
    <w:name w:val="Знак"/>
    <w:basedOn w:val="Normal"/>
    <w:uiPriority w:val="99"/>
    <w:rsid w:val="003E5CC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i w:val="0"/>
      <w:sz w:val="20"/>
      <w:lang w:val="en-GB" w:eastAsia="en-US"/>
    </w:rPr>
  </w:style>
  <w:style w:type="paragraph" w:styleId="Footer">
    <w:name w:val="footer"/>
    <w:basedOn w:val="Normal"/>
    <w:link w:val="a2"/>
    <w:uiPriority w:val="99"/>
    <w:rsid w:val="003E5CC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i/>
      <w:sz w:val="20"/>
      <w:szCs w:val="20"/>
    </w:rPr>
  </w:style>
  <w:style w:type="character" w:styleId="PageNumber">
    <w:name w:val="page number"/>
    <w:basedOn w:val="DefaultParagraphFont"/>
    <w:uiPriority w:val="99"/>
    <w:rsid w:val="003E5CCA"/>
    <w:rPr>
      <w:rFonts w:cs="Times New Roman"/>
    </w:rPr>
  </w:style>
  <w:style w:type="character" w:customStyle="1" w:styleId="FontStyle16">
    <w:name w:val="Font Style16"/>
    <w:uiPriority w:val="99"/>
    <w:rsid w:val="003E5CC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B83EE1"/>
    <w:rPr>
      <w:rFonts w:cs="Times New Roman"/>
      <w:color w:val="0000FF"/>
      <w:u w:val="single"/>
    </w:rPr>
  </w:style>
  <w:style w:type="paragraph" w:customStyle="1" w:styleId="0">
    <w:name w:val="Знак_0"/>
    <w:basedOn w:val="Normal"/>
    <w:uiPriority w:val="99"/>
    <w:rsid w:val="00B83EE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i w:val="0"/>
      <w:sz w:val="20"/>
      <w:lang w:val="en-GB" w:eastAsia="en-US"/>
    </w:rPr>
  </w:style>
  <w:style w:type="paragraph" w:styleId="BalloonText">
    <w:name w:val="Balloon Text"/>
    <w:basedOn w:val="Normal"/>
    <w:link w:val="a3"/>
    <w:uiPriority w:val="99"/>
    <w:rsid w:val="00B83EE1"/>
    <w:rPr>
      <w:rFonts w:ascii="Segoe UI" w:hAnsi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locked/>
    <w:rsid w:val="00B83EE1"/>
    <w:rPr>
      <w:rFonts w:ascii="Segoe UI" w:hAnsi="Segoe UI" w:cs="Times New Roman"/>
      <w:i/>
      <w:sz w:val="18"/>
    </w:rPr>
  </w:style>
  <w:style w:type="character" w:styleId="CommentReference">
    <w:name w:val="annotation reference"/>
    <w:basedOn w:val="DefaultParagraphFont"/>
    <w:uiPriority w:val="99"/>
    <w:rsid w:val="00B83EE1"/>
    <w:rPr>
      <w:rFonts w:cs="Times New Roman"/>
      <w:sz w:val="16"/>
    </w:rPr>
  </w:style>
  <w:style w:type="paragraph" w:styleId="CommentText">
    <w:name w:val="annotation text"/>
    <w:basedOn w:val="Normal"/>
    <w:link w:val="a4"/>
    <w:uiPriority w:val="99"/>
    <w:rsid w:val="00B83EE1"/>
    <w:rPr>
      <w:sz w:val="20"/>
    </w:rPr>
  </w:style>
  <w:style w:type="character" w:customStyle="1" w:styleId="a4">
    <w:name w:val="Текст примечания Знак"/>
    <w:basedOn w:val="DefaultParagraphFont"/>
    <w:link w:val="CommentText"/>
    <w:uiPriority w:val="99"/>
    <w:locked/>
    <w:rsid w:val="00B83EE1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a5"/>
    <w:uiPriority w:val="99"/>
    <w:rsid w:val="00B83EE1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locked/>
    <w:rsid w:val="00B83EE1"/>
    <w:rPr>
      <w:rFonts w:cs="Times New Roman"/>
      <w:b/>
      <w:i/>
    </w:rPr>
  </w:style>
  <w:style w:type="paragraph" w:styleId="BodyText2">
    <w:name w:val="Body Text 2"/>
    <w:basedOn w:val="Normal"/>
    <w:link w:val="20"/>
    <w:uiPriority w:val="99"/>
    <w:rsid w:val="00E9011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E9011F"/>
    <w:rPr>
      <w:rFonts w:cs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335F63F43F3CD85C7FAD3F9807461653103B8DC788A01BEC1061D0A30EFBD2500E0D3B752C0295T3JBT" TargetMode="External" /><Relationship Id="rId11" Type="http://schemas.openxmlformats.org/officeDocument/2006/relationships/hyperlink" Target="consultantplus://offline/ref=5E335F63F43F3CD85C7FAD3F9807461653103B8DC788A01BEC1061D0A30EFBD2500E0D3B752C0391T3JET" TargetMode="Externa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74E9EB924A16CBBF02106A1E5109D52CF0E6304B52F867D09FDFE033F810490DDA78EE0EC5AB46R2G9H" TargetMode="External" /><Relationship Id="rId6" Type="http://schemas.openxmlformats.org/officeDocument/2006/relationships/hyperlink" Target="consultantplus://offline/ref=58D0BEB8EB5966FA85B4051F8CF2D2319462267C89DBD202220FD55480822F272A15109769949B44t514O" TargetMode="External" /><Relationship Id="rId7" Type="http://schemas.openxmlformats.org/officeDocument/2006/relationships/hyperlink" Target="consultantplus://offline/ref=7E74E9EB924A16CBBF02106A1E5109D52CF0E7374253F867D09FDFE033F810490DDA78EE0EC5A343R2G8H" TargetMode="External" /><Relationship Id="rId8" Type="http://schemas.openxmlformats.org/officeDocument/2006/relationships/hyperlink" Target="consultantplus://offline/ref=9317F400F6E4B9923540F5F0C3C341ABB2FF7E3F63052D25CEE42EDC4A0B081724EACEE7D820A099B0XBO" TargetMode="External" /><Relationship Id="rId9" Type="http://schemas.openxmlformats.org/officeDocument/2006/relationships/hyperlink" Target="consultantplus://offline/ref=00B14ED843EED94BCBB535763CF39A4F963F84E5333E109DA8FB7E9597F463692A44EC38F37Ei2c4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13F1-C715-4D9E-9178-DEFC3BB0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