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right="283" w:firstLine="851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-________/</w:t>
      </w:r>
      <w:r>
        <w:rPr>
          <w:b w:val="0"/>
          <w:bCs w:val="0"/>
          <w:i w:val="0"/>
          <w:sz w:val="28"/>
          <w:szCs w:val="28"/>
        </w:rPr>
        <w:t>__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ст.12.7 ч.2 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Style w:val="cat-UserDefined-1366882962grp-22rplc-6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4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 августа 2022 в 16 часов 50 минут </w:t>
      </w:r>
      <w:r>
        <w:rPr>
          <w:rStyle w:val="cat-FIOgrp-12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UserDefined-1571957128grp-24rplc-14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1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869775824grp-23rplc-17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лише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нарушив п.2.</w:t>
      </w: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управлял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лишен права управления транспортными средствами, не знал, </w:t>
      </w:r>
      <w:r>
        <w:rPr>
          <w:rFonts w:ascii="Times New Roman" w:eastAsia="Times New Roman" w:hAnsi="Times New Roman" w:cs="Times New Roman"/>
          <w:sz w:val="28"/>
          <w:szCs w:val="28"/>
        </w:rPr>
        <w:t>на постановление о назначении наказания направили жалобу в кассационный суд, так как в суде апелляционной инстанции было отказано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не знал о том, что он «лишенный»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отстранении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августа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16 часов 50 минут от управления автомобилем </w:t>
      </w:r>
      <w:r>
        <w:rPr>
          <w:rStyle w:val="cat-CarMakeModelgrp-21rplc-2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869775824grp-23rplc-25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постановления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5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Нижнекамскому судебному району Республики Татарстан от 24 мая 2022 г., которым </w:t>
      </w:r>
      <w:r>
        <w:rPr>
          <w:rStyle w:val="cat-FIOgrp-12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виновным в совершении правонарушения, предусмотренного ч.1 ст.12.8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ему назначено наказание в виде штрафа в размере 30000 рублей с лишением права управления транспортными средствами на срок 1 год 8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вступило в законную силу 30 июня 2022 г.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12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ему не было известно о назначенном наказании в виде лишения права управления транспортными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средствами, не могут явиться основанием для прекращения производства по делу, так как </w:t>
      </w:r>
      <w:r>
        <w:rPr>
          <w:rStyle w:val="cat-FIOgrp-12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достоверно знал о возбужденном в отношении него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участвовал защитник, </w:t>
      </w:r>
      <w:r>
        <w:rPr>
          <w:rStyle w:val="cat-FIOgrp-12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 лишен возможности самостоятельно поинтересоваться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судьбой дела</w:t>
      </w:r>
      <w:r>
        <w:rPr>
          <w:rFonts w:ascii="Times New Roman" w:eastAsia="Times New Roman" w:hAnsi="Times New Roman" w:cs="Times New Roman"/>
          <w:sz w:val="28"/>
          <w:szCs w:val="28"/>
        </w:rPr>
        <w:t>, тем более что он сам пояснил, что на постановление о назначении наказания направили жалобу в кассационный суд, так как в суде апелляционной инстанции было отказано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Неправильное понимание срока вступления постановления в законную силу также не может явиться основанием для прекращения производство по делу.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3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ст.12.7 ч.2 Кодекса Российской Федерации об административных правонарушениях -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Style w:val="cat-FIOgrp-13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общественную значимость содеянного, считает необходимым назначить административный арест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</w:t>
      </w:r>
      <w:r>
        <w:rPr>
          <w:rFonts w:ascii="Times New Roman" w:eastAsia="Times New Roman" w:hAnsi="Times New Roman" w:cs="Times New Roman"/>
          <w:sz w:val="28"/>
          <w:szCs w:val="28"/>
        </w:rPr>
        <w:t>7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23.1, 29.9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0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ст.12.7 ч.2 Кодекса Российской Федерации об административных правонарушениях, и наложить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отбывания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5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-1366882962grp-22rplc-6">
    <w:name w:val="cat-UserDefined-1366882962 grp-22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UserDefined-1571957128grp-24rplc-14">
    <w:name w:val="cat-UserDefined-1571957128 grp-24 rplc-14"/>
    <w:basedOn w:val="DefaultParagraphFont"/>
  </w:style>
  <w:style w:type="character" w:customStyle="1" w:styleId="cat-CarMakeModelgrp-21rplc-16">
    <w:name w:val="cat-CarMakeModel grp-21 rplc-16"/>
    <w:basedOn w:val="DefaultParagraphFont"/>
  </w:style>
  <w:style w:type="character" w:customStyle="1" w:styleId="cat-UserDefined-869775824grp-23rplc-17">
    <w:name w:val="cat-UserDefined-869775824 grp-23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CarMakeModelgrp-21rplc-24">
    <w:name w:val="cat-CarMakeModel grp-21 rplc-24"/>
    <w:basedOn w:val="DefaultParagraphFont"/>
  </w:style>
  <w:style w:type="character" w:customStyle="1" w:styleId="cat-UserDefined-869775824grp-23rplc-25">
    <w:name w:val="cat-UserDefined-869775824 grp-23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FIOgrp-12rplc-33">
    <w:name w:val="cat-FIO grp-12 rplc-33"/>
    <w:basedOn w:val="DefaultParagraphFont"/>
  </w:style>
  <w:style w:type="character" w:customStyle="1" w:styleId="cat-FIOgrp-12rplc-34">
    <w:name w:val="cat-FIO grp-12 rplc-34"/>
    <w:basedOn w:val="DefaultParagraphFont"/>
  </w:style>
  <w:style w:type="character" w:customStyle="1" w:styleId="cat-FIOgrp-12rplc-35">
    <w:name w:val="cat-FIO grp-12 rplc-35"/>
    <w:basedOn w:val="DefaultParagraphFont"/>
  </w:style>
  <w:style w:type="character" w:customStyle="1" w:styleId="cat-FIOgrp-13rplc-36">
    <w:name w:val="cat-FIO grp-13 rplc-36"/>
    <w:basedOn w:val="DefaultParagraphFont"/>
  </w:style>
  <w:style w:type="character" w:customStyle="1" w:styleId="cat-FIOgrp-13rplc-37">
    <w:name w:val="cat-FIO grp-13 rplc-37"/>
    <w:basedOn w:val="DefaultParagraphFont"/>
  </w:style>
  <w:style w:type="character" w:customStyle="1" w:styleId="cat-FIOgrp-10rplc-38">
    <w:name w:val="cat-FIO grp-10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