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0548B" w:rsidP="00EB0239">
      <w:pPr>
        <w:pStyle w:val="Title"/>
        <w:rPr>
          <w:b w:val="0"/>
          <w:sz w:val="26"/>
          <w:szCs w:val="26"/>
        </w:rPr>
      </w:pPr>
      <w:r w:rsidRPr="00AC769C">
        <w:rPr>
          <w:b w:val="0"/>
          <w:sz w:val="26"/>
          <w:szCs w:val="26"/>
        </w:rPr>
        <w:t>ПОСТАНОВЛЕНИЕ</w:t>
      </w:r>
    </w:p>
    <w:p w:rsidR="00C27B59" w:rsidRPr="009A3539" w:rsidP="00EB0239">
      <w:pPr>
        <w:pStyle w:val="Title"/>
        <w:rPr>
          <w:sz w:val="26"/>
          <w:szCs w:val="26"/>
        </w:rPr>
      </w:pPr>
    </w:p>
    <w:p w:rsidR="0090548B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15 июля</w:t>
      </w:r>
      <w:r w:rsidRPr="009A3539" w:rsidR="002F3CB7">
        <w:rPr>
          <w:sz w:val="26"/>
          <w:szCs w:val="26"/>
        </w:rPr>
        <w:t xml:space="preserve"> 202</w:t>
      </w:r>
      <w:r w:rsidR="00A55FB3">
        <w:rPr>
          <w:sz w:val="26"/>
          <w:szCs w:val="26"/>
        </w:rPr>
        <w:t>2</w:t>
      </w:r>
      <w:r w:rsidRPr="009A3539" w:rsidR="00EB02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 w:rsidR="00EB0239">
        <w:rPr>
          <w:sz w:val="26"/>
          <w:szCs w:val="26"/>
        </w:rPr>
        <w:t xml:space="preserve">                                                   г. Нижнекамск</w:t>
      </w:r>
      <w:r>
        <w:rPr>
          <w:sz w:val="26"/>
          <w:szCs w:val="26"/>
        </w:rPr>
        <w:t>, Республика Татарстан</w:t>
      </w:r>
    </w:p>
    <w:p w:rsidR="00C27B59" w:rsidRPr="009A3539" w:rsidP="00EB0239">
      <w:pPr>
        <w:spacing w:before="40" w:after="40"/>
        <w:jc w:val="both"/>
        <w:rPr>
          <w:sz w:val="26"/>
          <w:szCs w:val="26"/>
        </w:rPr>
      </w:pPr>
    </w:p>
    <w:p w:rsidR="00C27B59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 части первой статьи </w:t>
      </w:r>
      <w:r w:rsidR="0003771B">
        <w:rPr>
          <w:b w:val="0"/>
          <w:sz w:val="26"/>
          <w:szCs w:val="26"/>
        </w:rPr>
        <w:t>7</w:t>
      </w:r>
      <w:r w:rsidRPr="009A3539">
        <w:rPr>
          <w:b w:val="0"/>
          <w:sz w:val="26"/>
          <w:szCs w:val="26"/>
        </w:rPr>
        <w:t>.</w:t>
      </w:r>
      <w:r w:rsidR="0003771B">
        <w:rPr>
          <w:b w:val="0"/>
          <w:sz w:val="26"/>
          <w:szCs w:val="26"/>
        </w:rPr>
        <w:t>27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30487E">
        <w:rPr>
          <w:b w:val="0"/>
          <w:sz w:val="26"/>
          <w:szCs w:val="26"/>
        </w:rPr>
        <w:t>Гайнуллина Р</w:t>
      </w:r>
      <w:r w:rsidR="005405A3">
        <w:rPr>
          <w:b w:val="0"/>
          <w:sz w:val="26"/>
          <w:szCs w:val="26"/>
        </w:rPr>
        <w:t>.</w:t>
      </w:r>
      <w:r w:rsidR="0030487E">
        <w:rPr>
          <w:b w:val="0"/>
          <w:sz w:val="26"/>
          <w:szCs w:val="26"/>
        </w:rPr>
        <w:t>В</w:t>
      </w:r>
      <w:r w:rsidR="005405A3">
        <w:rPr>
          <w:b w:val="0"/>
          <w:sz w:val="26"/>
          <w:szCs w:val="26"/>
        </w:rPr>
        <w:t>.</w:t>
      </w:r>
      <w:r w:rsidRPr="00050310" w:rsidR="00050310">
        <w:rPr>
          <w:b w:val="0"/>
          <w:sz w:val="26"/>
          <w:szCs w:val="26"/>
        </w:rPr>
        <w:t xml:space="preserve">, </w:t>
      </w:r>
      <w:r w:rsidR="005405A3">
        <w:rPr>
          <w:b w:val="0"/>
          <w:sz w:val="26"/>
          <w:szCs w:val="26"/>
        </w:rPr>
        <w:t>(данные изъяты)</w:t>
      </w:r>
      <w:r w:rsidRPr="00050310" w:rsidR="00050310">
        <w:rPr>
          <w:b w:val="0"/>
          <w:sz w:val="26"/>
          <w:szCs w:val="26"/>
        </w:rPr>
        <w:t>, ранее привлекавшегося к административной ответственности</w:t>
      </w:r>
      <w:r w:rsidRPr="00050310" w:rsidR="00496067">
        <w:rPr>
          <w:b w:val="0"/>
          <w:sz w:val="26"/>
          <w:szCs w:val="26"/>
        </w:rPr>
        <w:t>,</w:t>
      </w:r>
    </w:p>
    <w:p w:rsidR="00F76C35" w:rsidRPr="00050310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050310">
        <w:rPr>
          <w:b w:val="0"/>
          <w:sz w:val="26"/>
          <w:szCs w:val="26"/>
        </w:rPr>
        <w:t xml:space="preserve"> </w:t>
      </w: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03771B">
        <w:rPr>
          <w:b w:val="0"/>
          <w:sz w:val="26"/>
          <w:szCs w:val="26"/>
        </w:rPr>
        <w:t>1</w:t>
      </w:r>
      <w:r w:rsidR="00C27B59">
        <w:rPr>
          <w:b w:val="0"/>
          <w:sz w:val="26"/>
          <w:szCs w:val="26"/>
        </w:rPr>
        <w:t>6</w:t>
      </w:r>
      <w:r w:rsidR="00B65B5D">
        <w:rPr>
          <w:b w:val="0"/>
          <w:sz w:val="26"/>
          <w:szCs w:val="26"/>
        </w:rPr>
        <w:t xml:space="preserve"> час</w:t>
      </w:r>
      <w:r w:rsidR="00AB4D34">
        <w:rPr>
          <w:b w:val="0"/>
          <w:sz w:val="26"/>
          <w:szCs w:val="26"/>
        </w:rPr>
        <w:t>ов</w:t>
      </w:r>
      <w:r w:rsidR="00B65B5D">
        <w:rPr>
          <w:b w:val="0"/>
          <w:sz w:val="26"/>
          <w:szCs w:val="26"/>
        </w:rPr>
        <w:t xml:space="preserve"> </w:t>
      </w:r>
      <w:r w:rsidR="00050310">
        <w:rPr>
          <w:b w:val="0"/>
          <w:sz w:val="26"/>
          <w:szCs w:val="26"/>
        </w:rPr>
        <w:t>2</w:t>
      </w:r>
      <w:r w:rsidR="0030487E">
        <w:rPr>
          <w:b w:val="0"/>
          <w:sz w:val="26"/>
          <w:szCs w:val="26"/>
        </w:rPr>
        <w:t>0</w:t>
      </w:r>
      <w:r w:rsidR="00B65B5D">
        <w:rPr>
          <w:b w:val="0"/>
          <w:sz w:val="26"/>
          <w:szCs w:val="26"/>
        </w:rPr>
        <w:t xml:space="preserve"> минут </w:t>
      </w:r>
      <w:r w:rsidR="0030487E">
        <w:rPr>
          <w:b w:val="0"/>
          <w:sz w:val="26"/>
          <w:szCs w:val="26"/>
        </w:rPr>
        <w:t>Гайнуллин Р.В.</w:t>
      </w:r>
      <w:r w:rsidR="00B65B5D">
        <w:rPr>
          <w:b w:val="0"/>
          <w:sz w:val="26"/>
          <w:szCs w:val="26"/>
        </w:rPr>
        <w:t xml:space="preserve">, </w:t>
      </w:r>
      <w:r w:rsidR="0003771B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03771B">
        <w:rPr>
          <w:b w:val="0"/>
          <w:sz w:val="26"/>
          <w:szCs w:val="26"/>
        </w:rPr>
        <w:t xml:space="preserve"> в магазине «</w:t>
      </w:r>
      <w:r>
        <w:rPr>
          <w:b w:val="0"/>
          <w:sz w:val="26"/>
          <w:szCs w:val="26"/>
        </w:rPr>
        <w:t>***</w:t>
      </w:r>
      <w:r w:rsidR="0003771B">
        <w:rPr>
          <w:b w:val="0"/>
          <w:sz w:val="26"/>
          <w:szCs w:val="26"/>
        </w:rPr>
        <w:t xml:space="preserve">» тайно похитил с прилавка магазина </w:t>
      </w:r>
      <w:r w:rsidR="00C27B59">
        <w:rPr>
          <w:b w:val="0"/>
          <w:sz w:val="26"/>
          <w:szCs w:val="26"/>
        </w:rPr>
        <w:t>масло растительное на сумму 112 рублей 79 копеек, бульон куриный на сумму 27 рублей 20 копеек, дрожжи на сумму 18 рублей 20 копеек</w:t>
      </w:r>
      <w:r w:rsidR="00050310">
        <w:rPr>
          <w:b w:val="0"/>
          <w:sz w:val="26"/>
          <w:szCs w:val="26"/>
        </w:rPr>
        <w:t>,</w:t>
      </w:r>
      <w:r w:rsidR="00AC769C">
        <w:rPr>
          <w:b w:val="0"/>
          <w:sz w:val="26"/>
          <w:szCs w:val="26"/>
        </w:rPr>
        <w:t xml:space="preserve"> совершив мелкое хищение на общую сумму на общую сумму </w:t>
      </w:r>
      <w:r w:rsidR="00C27B59">
        <w:rPr>
          <w:b w:val="0"/>
          <w:sz w:val="26"/>
          <w:szCs w:val="26"/>
        </w:rPr>
        <w:t>158</w:t>
      </w:r>
      <w:r w:rsidR="0030487E">
        <w:rPr>
          <w:b w:val="0"/>
          <w:sz w:val="26"/>
          <w:szCs w:val="26"/>
        </w:rPr>
        <w:t xml:space="preserve"> рублей </w:t>
      </w:r>
      <w:r w:rsidR="00C27B59">
        <w:rPr>
          <w:b w:val="0"/>
          <w:sz w:val="26"/>
          <w:szCs w:val="26"/>
        </w:rPr>
        <w:t>19</w:t>
      </w:r>
      <w:r w:rsidR="0030487E">
        <w:rPr>
          <w:b w:val="0"/>
          <w:sz w:val="26"/>
          <w:szCs w:val="26"/>
        </w:rPr>
        <w:t xml:space="preserve"> копеек </w:t>
      </w:r>
      <w:r w:rsidR="00050310">
        <w:rPr>
          <w:b w:val="0"/>
          <w:sz w:val="26"/>
          <w:szCs w:val="26"/>
        </w:rPr>
        <w:t>без НДС</w:t>
      </w:r>
      <w:r w:rsidR="00081F18">
        <w:rPr>
          <w:b w:val="0"/>
          <w:sz w:val="26"/>
          <w:szCs w:val="26"/>
        </w:rPr>
        <w:t xml:space="preserve">. </w:t>
      </w:r>
      <w:r w:rsidR="0003771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9A3539" w:rsidP="0047282A">
      <w:pPr>
        <w:pStyle w:val="BodyText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Гайнуллин Р.В.</w:t>
      </w:r>
      <w:r w:rsidR="00EF4381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>в судебном заседании вину признал</w:t>
      </w:r>
      <w:r w:rsidR="004F1B93">
        <w:rPr>
          <w:b w:val="0"/>
          <w:sz w:val="26"/>
          <w:szCs w:val="26"/>
        </w:rPr>
        <w:t>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30487E">
        <w:rPr>
          <w:b w:val="0"/>
          <w:sz w:val="26"/>
          <w:szCs w:val="26"/>
        </w:rPr>
        <w:t>Гайнуллина Р.В.</w:t>
      </w:r>
      <w:r w:rsidR="006B44B6">
        <w:rPr>
          <w:b w:val="0"/>
          <w:sz w:val="26"/>
          <w:szCs w:val="26"/>
        </w:rPr>
        <w:t xml:space="preserve">,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5405A3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4F1B93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081F18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AC769C">
        <w:rPr>
          <w:b w:val="0"/>
          <w:sz w:val="26"/>
          <w:szCs w:val="26"/>
        </w:rPr>
        <w:t xml:space="preserve">заявлением и </w:t>
      </w:r>
      <w:r w:rsidR="00081F18">
        <w:rPr>
          <w:b w:val="0"/>
          <w:sz w:val="26"/>
          <w:szCs w:val="26"/>
        </w:rPr>
        <w:t>объяснени</w:t>
      </w:r>
      <w:r w:rsidR="00AC769C">
        <w:rPr>
          <w:b w:val="0"/>
          <w:sz w:val="26"/>
          <w:szCs w:val="26"/>
        </w:rPr>
        <w:t>ем</w:t>
      </w:r>
      <w:r w:rsidR="00081F18">
        <w:rPr>
          <w:b w:val="0"/>
          <w:sz w:val="26"/>
          <w:szCs w:val="26"/>
        </w:rPr>
        <w:t xml:space="preserve"> работник</w:t>
      </w:r>
      <w:r w:rsidR="00AC769C">
        <w:rPr>
          <w:b w:val="0"/>
          <w:sz w:val="26"/>
          <w:szCs w:val="26"/>
        </w:rPr>
        <w:t>а</w:t>
      </w:r>
      <w:r w:rsidR="00081F18">
        <w:rPr>
          <w:b w:val="0"/>
          <w:sz w:val="26"/>
          <w:szCs w:val="26"/>
        </w:rPr>
        <w:t xml:space="preserve"> </w:t>
      </w:r>
      <w:r w:rsidR="00C27B59">
        <w:rPr>
          <w:b w:val="0"/>
          <w:sz w:val="26"/>
          <w:szCs w:val="26"/>
        </w:rPr>
        <w:t>ООО</w:t>
      </w:r>
      <w:r w:rsidR="00081F18">
        <w:rPr>
          <w:b w:val="0"/>
          <w:sz w:val="26"/>
          <w:szCs w:val="26"/>
        </w:rPr>
        <w:t xml:space="preserve"> «</w:t>
      </w:r>
      <w:r w:rsidR="00C27B59">
        <w:rPr>
          <w:b w:val="0"/>
          <w:sz w:val="26"/>
          <w:szCs w:val="26"/>
        </w:rPr>
        <w:t>Агроторг</w:t>
      </w:r>
      <w:r w:rsidR="00081F18">
        <w:rPr>
          <w:b w:val="0"/>
          <w:sz w:val="26"/>
          <w:szCs w:val="26"/>
        </w:rPr>
        <w:t xml:space="preserve">» </w:t>
      </w:r>
      <w:r w:rsidR="005405A3">
        <w:rPr>
          <w:b w:val="0"/>
          <w:sz w:val="26"/>
          <w:szCs w:val="26"/>
        </w:rPr>
        <w:t>фио</w:t>
      </w:r>
      <w:r w:rsidR="00C27B59">
        <w:rPr>
          <w:b w:val="0"/>
          <w:sz w:val="26"/>
          <w:szCs w:val="26"/>
        </w:rPr>
        <w:t>.</w:t>
      </w:r>
      <w:r w:rsidR="00081F18">
        <w:rPr>
          <w:b w:val="0"/>
          <w:sz w:val="26"/>
          <w:szCs w:val="26"/>
        </w:rPr>
        <w:t>,</w:t>
      </w:r>
      <w:r w:rsidR="00AC769C">
        <w:rPr>
          <w:b w:val="0"/>
          <w:sz w:val="26"/>
          <w:szCs w:val="26"/>
        </w:rPr>
        <w:t xml:space="preserve"> объяснением </w:t>
      </w:r>
      <w:r w:rsidR="00C27B59">
        <w:rPr>
          <w:b w:val="0"/>
          <w:sz w:val="26"/>
          <w:szCs w:val="26"/>
        </w:rPr>
        <w:t>Григорьевой Н.В.</w:t>
      </w:r>
      <w:r w:rsidR="00CE7F12">
        <w:rPr>
          <w:b w:val="0"/>
          <w:sz w:val="26"/>
          <w:szCs w:val="26"/>
        </w:rPr>
        <w:t xml:space="preserve"> </w:t>
      </w:r>
    </w:p>
    <w:p w:rsidR="003E45D1" w:rsidRPr="00AC769C" w:rsidP="00C27B59">
      <w:pPr>
        <w:ind w:firstLine="540"/>
        <w:jc w:val="both"/>
        <w:rPr>
          <w:b/>
          <w:color w:val="000000" w:themeColor="text1"/>
          <w:sz w:val="26"/>
          <w:szCs w:val="26"/>
        </w:rPr>
      </w:pPr>
      <w:r w:rsidRPr="009A3539">
        <w:rPr>
          <w:sz w:val="26"/>
          <w:szCs w:val="26"/>
        </w:rPr>
        <w:t xml:space="preserve">Действия </w:t>
      </w:r>
      <w:r w:rsidR="0030487E">
        <w:rPr>
          <w:sz w:val="26"/>
          <w:szCs w:val="26"/>
        </w:rPr>
        <w:t xml:space="preserve">Гайнуллина Р.В. </w:t>
      </w:r>
      <w:r w:rsidRPr="009A3539">
        <w:rPr>
          <w:sz w:val="26"/>
          <w:szCs w:val="26"/>
        </w:rPr>
        <w:t>суд квалифицирует по части</w:t>
      </w:r>
      <w:r w:rsidR="0089630E">
        <w:rPr>
          <w:sz w:val="26"/>
          <w:szCs w:val="26"/>
        </w:rPr>
        <w:t xml:space="preserve"> первой </w:t>
      </w:r>
      <w:r w:rsidRPr="009A3539" w:rsidR="00A61BD6">
        <w:rPr>
          <w:sz w:val="26"/>
          <w:szCs w:val="26"/>
        </w:rPr>
        <w:t xml:space="preserve">статьи </w:t>
      </w:r>
      <w:r w:rsidR="003F7205">
        <w:rPr>
          <w:sz w:val="26"/>
          <w:szCs w:val="26"/>
        </w:rPr>
        <w:t>7</w:t>
      </w:r>
      <w:r w:rsidRPr="009A3539">
        <w:rPr>
          <w:sz w:val="26"/>
          <w:szCs w:val="26"/>
        </w:rPr>
        <w:t>.</w:t>
      </w:r>
      <w:r w:rsidR="003F7205">
        <w:rPr>
          <w:sz w:val="26"/>
          <w:szCs w:val="26"/>
        </w:rPr>
        <w:t>27</w:t>
      </w:r>
      <w:r w:rsidRPr="009A3539">
        <w:rPr>
          <w:sz w:val="26"/>
          <w:szCs w:val="26"/>
        </w:rPr>
        <w:t xml:space="preserve"> </w:t>
      </w:r>
      <w:r w:rsidRPr="009A3539" w:rsidR="00A61BD6">
        <w:rPr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sz w:val="26"/>
          <w:szCs w:val="26"/>
        </w:rPr>
        <w:t xml:space="preserve">- </w:t>
      </w:r>
      <w:r w:rsidR="00C27B59">
        <w:rPr>
          <w:color w:val="22272F"/>
          <w:sz w:val="26"/>
          <w:szCs w:val="26"/>
          <w:shd w:val="clear" w:color="auto" w:fill="FFFFFF"/>
        </w:rPr>
        <w:t>м</w:t>
      </w:r>
      <w:r w:rsidR="00C27B59">
        <w:t xml:space="preserve">елкое хищение чужого имущества, стоимость которого не превышает одну тысячу рублей, путем кражи, мошенничества, </w:t>
      </w:r>
      <w:r w:rsidRPr="00C27B59" w:rsidR="00C27B59">
        <w:rPr>
          <w:color w:val="000000" w:themeColor="text1"/>
        </w:rPr>
        <w:t xml:space="preserve">присвоения или растраты при отсутствии признаков преступлений, предусмотренных </w:t>
      </w:r>
      <w:hyperlink r:id="rId5" w:history="1">
        <w:r w:rsidRPr="00C27B59" w:rsidR="00C27B59">
          <w:rPr>
            <w:rStyle w:val="Hyperlink"/>
            <w:color w:val="000000" w:themeColor="text1"/>
            <w:u w:val="none"/>
          </w:rPr>
          <w:t>частями второй</w:t>
        </w:r>
      </w:hyperlink>
      <w:r w:rsidRPr="00C27B59" w:rsidR="00C27B59">
        <w:rPr>
          <w:color w:val="000000" w:themeColor="text1"/>
        </w:rPr>
        <w:t xml:space="preserve">, </w:t>
      </w:r>
      <w:hyperlink r:id="rId6" w:history="1">
        <w:r w:rsidRPr="00C27B59" w:rsidR="00C27B59">
          <w:rPr>
            <w:rStyle w:val="Hyperlink"/>
            <w:color w:val="000000" w:themeColor="text1"/>
            <w:u w:val="none"/>
          </w:rPr>
          <w:t>третьей</w:t>
        </w:r>
      </w:hyperlink>
      <w:r w:rsidRPr="00C27B59" w:rsidR="00C27B59">
        <w:rPr>
          <w:color w:val="000000" w:themeColor="text1"/>
        </w:rPr>
        <w:t xml:space="preserve"> и </w:t>
      </w:r>
      <w:hyperlink r:id="rId7" w:history="1">
        <w:r w:rsidRPr="00C27B59" w:rsidR="00C27B59">
          <w:rPr>
            <w:rStyle w:val="Hyperlink"/>
            <w:color w:val="000000" w:themeColor="text1"/>
            <w:u w:val="none"/>
          </w:rPr>
          <w:t>четвертой статьи 158</w:t>
        </w:r>
      </w:hyperlink>
      <w:r w:rsidRPr="00C27B59" w:rsidR="00C27B59">
        <w:rPr>
          <w:color w:val="000000" w:themeColor="text1"/>
        </w:rPr>
        <w:t xml:space="preserve">, </w:t>
      </w:r>
      <w:hyperlink r:id="rId8" w:history="1">
        <w:r w:rsidRPr="00C27B59" w:rsidR="00C27B59">
          <w:rPr>
            <w:rStyle w:val="Hyperlink"/>
            <w:color w:val="000000" w:themeColor="text1"/>
            <w:u w:val="none"/>
          </w:rPr>
          <w:t>статьей 158.1</w:t>
        </w:r>
      </w:hyperlink>
      <w:r w:rsidRPr="00C27B59" w:rsidR="00C27B59">
        <w:rPr>
          <w:color w:val="000000" w:themeColor="text1"/>
        </w:rPr>
        <w:t xml:space="preserve">, </w:t>
      </w:r>
      <w:hyperlink r:id="rId9" w:history="1">
        <w:r w:rsidRPr="00C27B59" w:rsidR="00C27B59">
          <w:rPr>
            <w:rStyle w:val="Hyperlink"/>
            <w:color w:val="000000" w:themeColor="text1"/>
            <w:u w:val="none"/>
          </w:rPr>
          <w:t>частями второй</w:t>
        </w:r>
      </w:hyperlink>
      <w:r w:rsidRPr="00C27B59" w:rsidR="00C27B59">
        <w:rPr>
          <w:color w:val="000000" w:themeColor="text1"/>
        </w:rPr>
        <w:t xml:space="preserve">, </w:t>
      </w:r>
      <w:hyperlink r:id="rId10" w:history="1">
        <w:r w:rsidRPr="00C27B59" w:rsidR="00C27B59">
          <w:rPr>
            <w:rStyle w:val="Hyperlink"/>
            <w:color w:val="000000" w:themeColor="text1"/>
            <w:u w:val="none"/>
          </w:rPr>
          <w:t>третьей</w:t>
        </w:r>
      </w:hyperlink>
      <w:r w:rsidRPr="00C27B59" w:rsidR="00C27B59">
        <w:rPr>
          <w:color w:val="000000" w:themeColor="text1"/>
        </w:rPr>
        <w:t xml:space="preserve"> и </w:t>
      </w:r>
      <w:hyperlink r:id="rId11" w:history="1">
        <w:r w:rsidRPr="00C27B59" w:rsidR="00C27B59">
          <w:rPr>
            <w:rStyle w:val="Hyperlink"/>
            <w:color w:val="000000" w:themeColor="text1"/>
            <w:u w:val="none"/>
          </w:rPr>
          <w:t>четвертой статьи 159</w:t>
        </w:r>
      </w:hyperlink>
      <w:r w:rsidRPr="00C27B59" w:rsidR="00C27B59">
        <w:rPr>
          <w:color w:val="000000" w:themeColor="text1"/>
        </w:rPr>
        <w:t xml:space="preserve">, </w:t>
      </w:r>
      <w:hyperlink r:id="rId12" w:history="1">
        <w:r w:rsidRPr="00C27B59" w:rsidR="00C27B59">
          <w:rPr>
            <w:rStyle w:val="Hyperlink"/>
            <w:color w:val="000000" w:themeColor="text1"/>
            <w:u w:val="none"/>
          </w:rPr>
          <w:t>частями второй</w:t>
        </w:r>
      </w:hyperlink>
      <w:r w:rsidRPr="00C27B59" w:rsidR="00C27B59">
        <w:rPr>
          <w:color w:val="000000" w:themeColor="text1"/>
        </w:rPr>
        <w:t xml:space="preserve">, </w:t>
      </w:r>
      <w:hyperlink r:id="rId13" w:history="1">
        <w:r w:rsidRPr="00C27B59" w:rsidR="00C27B59">
          <w:rPr>
            <w:rStyle w:val="Hyperlink"/>
            <w:color w:val="000000" w:themeColor="text1"/>
            <w:u w:val="none"/>
          </w:rPr>
          <w:t>третьей</w:t>
        </w:r>
      </w:hyperlink>
      <w:r w:rsidRPr="00C27B59" w:rsidR="00C27B59">
        <w:rPr>
          <w:color w:val="000000" w:themeColor="text1"/>
        </w:rPr>
        <w:t xml:space="preserve"> и </w:t>
      </w:r>
      <w:hyperlink r:id="rId14" w:history="1">
        <w:r w:rsidRPr="00C27B59" w:rsidR="00C27B59">
          <w:rPr>
            <w:rStyle w:val="Hyperlink"/>
            <w:color w:val="000000" w:themeColor="text1"/>
            <w:u w:val="none"/>
          </w:rPr>
          <w:t>четвертой статьи 159.1</w:t>
        </w:r>
      </w:hyperlink>
      <w:r w:rsidRPr="00C27B59" w:rsidR="00C27B59">
        <w:rPr>
          <w:color w:val="000000" w:themeColor="text1"/>
        </w:rPr>
        <w:t xml:space="preserve">, </w:t>
      </w:r>
      <w:hyperlink r:id="rId15" w:history="1">
        <w:r w:rsidRPr="00C27B59" w:rsidR="00C27B59">
          <w:rPr>
            <w:rStyle w:val="Hyperlink"/>
            <w:color w:val="000000" w:themeColor="text1"/>
            <w:u w:val="none"/>
          </w:rPr>
          <w:t>частями второй</w:t>
        </w:r>
      </w:hyperlink>
      <w:r w:rsidRPr="00C27B59" w:rsidR="00C27B59">
        <w:rPr>
          <w:color w:val="000000" w:themeColor="text1"/>
        </w:rPr>
        <w:t xml:space="preserve">, </w:t>
      </w:r>
      <w:hyperlink r:id="rId16" w:history="1">
        <w:r w:rsidRPr="00C27B59" w:rsidR="00C27B59">
          <w:rPr>
            <w:rStyle w:val="Hyperlink"/>
            <w:color w:val="000000" w:themeColor="text1"/>
            <w:u w:val="none"/>
          </w:rPr>
          <w:t>третьей</w:t>
        </w:r>
      </w:hyperlink>
      <w:r w:rsidRPr="00C27B59" w:rsidR="00C27B59">
        <w:rPr>
          <w:color w:val="000000" w:themeColor="text1"/>
        </w:rPr>
        <w:t xml:space="preserve"> и </w:t>
      </w:r>
      <w:hyperlink r:id="rId17" w:history="1">
        <w:r w:rsidRPr="00C27B59" w:rsidR="00C27B59">
          <w:rPr>
            <w:rStyle w:val="Hyperlink"/>
            <w:color w:val="000000" w:themeColor="text1"/>
            <w:u w:val="none"/>
          </w:rPr>
          <w:t>четвертой статьи 159.2</w:t>
        </w:r>
      </w:hyperlink>
      <w:r w:rsidRPr="00C27B59" w:rsidR="00C27B59">
        <w:rPr>
          <w:color w:val="000000" w:themeColor="text1"/>
        </w:rPr>
        <w:t xml:space="preserve">, </w:t>
      </w:r>
      <w:hyperlink r:id="rId18" w:history="1">
        <w:r w:rsidRPr="00C27B59" w:rsidR="00C27B59">
          <w:rPr>
            <w:rStyle w:val="Hyperlink"/>
            <w:color w:val="000000" w:themeColor="text1"/>
            <w:u w:val="none"/>
          </w:rPr>
          <w:t>частями второй</w:t>
        </w:r>
      </w:hyperlink>
      <w:r w:rsidRPr="00C27B59" w:rsidR="00C27B59">
        <w:rPr>
          <w:color w:val="000000" w:themeColor="text1"/>
        </w:rPr>
        <w:t xml:space="preserve">, </w:t>
      </w:r>
      <w:hyperlink r:id="rId19" w:history="1">
        <w:r w:rsidRPr="00C27B59" w:rsidR="00C27B59">
          <w:rPr>
            <w:rStyle w:val="Hyperlink"/>
            <w:color w:val="000000" w:themeColor="text1"/>
            <w:u w:val="none"/>
          </w:rPr>
          <w:t>третьей</w:t>
        </w:r>
      </w:hyperlink>
      <w:r w:rsidRPr="00C27B59" w:rsidR="00C27B59">
        <w:rPr>
          <w:color w:val="000000" w:themeColor="text1"/>
        </w:rPr>
        <w:t xml:space="preserve"> и </w:t>
      </w:r>
      <w:hyperlink r:id="rId20" w:history="1">
        <w:r w:rsidRPr="00C27B59" w:rsidR="00C27B59">
          <w:rPr>
            <w:rStyle w:val="Hyperlink"/>
            <w:color w:val="000000" w:themeColor="text1"/>
            <w:u w:val="none"/>
          </w:rPr>
          <w:t>четвертой статьи 159.3</w:t>
        </w:r>
      </w:hyperlink>
      <w:r w:rsidRPr="00C27B59" w:rsidR="00C27B59">
        <w:rPr>
          <w:color w:val="000000" w:themeColor="text1"/>
        </w:rPr>
        <w:t xml:space="preserve">, </w:t>
      </w:r>
      <w:hyperlink r:id="rId21" w:history="1">
        <w:r w:rsidRPr="00C27B59" w:rsidR="00C27B59">
          <w:rPr>
            <w:rStyle w:val="Hyperlink"/>
            <w:color w:val="000000" w:themeColor="text1"/>
            <w:u w:val="none"/>
          </w:rPr>
          <w:t>частями второй</w:t>
        </w:r>
      </w:hyperlink>
      <w:r w:rsidRPr="00C27B59" w:rsidR="00C27B59">
        <w:rPr>
          <w:color w:val="000000" w:themeColor="text1"/>
        </w:rPr>
        <w:t xml:space="preserve">, </w:t>
      </w:r>
      <w:hyperlink r:id="rId22" w:history="1">
        <w:r w:rsidRPr="00C27B59" w:rsidR="00C27B59">
          <w:rPr>
            <w:rStyle w:val="Hyperlink"/>
            <w:color w:val="000000" w:themeColor="text1"/>
            <w:u w:val="none"/>
          </w:rPr>
          <w:t>третьей</w:t>
        </w:r>
      </w:hyperlink>
      <w:r w:rsidRPr="00C27B59" w:rsidR="00C27B59">
        <w:rPr>
          <w:color w:val="000000" w:themeColor="text1"/>
        </w:rPr>
        <w:t xml:space="preserve"> и </w:t>
      </w:r>
      <w:hyperlink r:id="rId23" w:history="1">
        <w:r w:rsidRPr="00C27B59" w:rsidR="00C27B59">
          <w:rPr>
            <w:rStyle w:val="Hyperlink"/>
            <w:color w:val="000000" w:themeColor="text1"/>
            <w:u w:val="none"/>
          </w:rPr>
          <w:t>четвертой статьи 159.5</w:t>
        </w:r>
      </w:hyperlink>
      <w:r w:rsidRPr="00C27B59" w:rsidR="00C27B59">
        <w:rPr>
          <w:color w:val="000000" w:themeColor="text1"/>
        </w:rPr>
        <w:t xml:space="preserve">, </w:t>
      </w:r>
      <w:hyperlink r:id="rId24" w:history="1">
        <w:r w:rsidRPr="00C27B59" w:rsidR="00C27B59">
          <w:rPr>
            <w:rStyle w:val="Hyperlink"/>
            <w:color w:val="000000" w:themeColor="text1"/>
            <w:u w:val="none"/>
          </w:rPr>
          <w:t>частями второй</w:t>
        </w:r>
      </w:hyperlink>
      <w:r w:rsidRPr="00C27B59" w:rsidR="00C27B59">
        <w:rPr>
          <w:color w:val="000000" w:themeColor="text1"/>
        </w:rPr>
        <w:t xml:space="preserve">, </w:t>
      </w:r>
      <w:hyperlink r:id="rId25" w:history="1">
        <w:r w:rsidRPr="00C27B59" w:rsidR="00C27B59">
          <w:rPr>
            <w:rStyle w:val="Hyperlink"/>
            <w:color w:val="000000" w:themeColor="text1"/>
            <w:u w:val="none"/>
          </w:rPr>
          <w:t>третьей</w:t>
        </w:r>
      </w:hyperlink>
      <w:r w:rsidRPr="00C27B59" w:rsidR="00C27B59">
        <w:rPr>
          <w:color w:val="000000" w:themeColor="text1"/>
        </w:rPr>
        <w:t xml:space="preserve"> и </w:t>
      </w:r>
      <w:hyperlink r:id="rId26" w:history="1">
        <w:r w:rsidRPr="00C27B59" w:rsidR="00C27B59">
          <w:rPr>
            <w:rStyle w:val="Hyperlink"/>
            <w:color w:val="000000" w:themeColor="text1"/>
            <w:u w:val="none"/>
          </w:rPr>
          <w:t>четвертой статьи 159.6</w:t>
        </w:r>
      </w:hyperlink>
      <w:r w:rsidRPr="00C27B59" w:rsidR="00C27B59">
        <w:rPr>
          <w:color w:val="000000" w:themeColor="text1"/>
        </w:rPr>
        <w:t xml:space="preserve"> и </w:t>
      </w:r>
      <w:hyperlink r:id="rId27" w:history="1">
        <w:r w:rsidRPr="00C27B59" w:rsidR="00C27B59">
          <w:rPr>
            <w:rStyle w:val="Hyperlink"/>
            <w:color w:val="000000" w:themeColor="text1"/>
            <w:u w:val="none"/>
          </w:rPr>
          <w:t>частями второй</w:t>
        </w:r>
      </w:hyperlink>
      <w:r w:rsidRPr="00C27B59" w:rsidR="00C27B59">
        <w:rPr>
          <w:color w:val="000000" w:themeColor="text1"/>
        </w:rPr>
        <w:t xml:space="preserve"> и </w:t>
      </w:r>
      <w:hyperlink r:id="rId28" w:history="1">
        <w:r w:rsidRPr="00C27B59" w:rsidR="00C27B59">
          <w:rPr>
            <w:rStyle w:val="Hyperlink"/>
            <w:color w:val="000000" w:themeColor="text1"/>
            <w:u w:val="none"/>
          </w:rPr>
          <w:t>третьей статьи 160</w:t>
        </w:r>
      </w:hyperlink>
      <w:r w:rsidRPr="00C27B59" w:rsidR="00C27B59">
        <w:rPr>
          <w:color w:val="000000" w:themeColor="text1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 w:rsidRPr="00C27B59" w:rsidR="00C27B59">
          <w:rPr>
            <w:rStyle w:val="Hyperlink"/>
            <w:color w:val="000000" w:themeColor="text1"/>
            <w:u w:val="none"/>
          </w:rPr>
          <w:t>статьей 14.15.3</w:t>
        </w:r>
      </w:hyperlink>
      <w:r w:rsidRPr="00C27B59" w:rsidR="00C27B59">
        <w:rPr>
          <w:color w:val="000000" w:themeColor="text1"/>
        </w:rPr>
        <w:t xml:space="preserve"> настоящего Кодекса</w:t>
      </w:r>
      <w:r w:rsidRPr="00AC769C">
        <w:rPr>
          <w:color w:val="000000" w:themeColor="text1"/>
          <w:sz w:val="26"/>
          <w:szCs w:val="26"/>
        </w:rPr>
        <w:t xml:space="preserve">. </w:t>
      </w:r>
    </w:p>
    <w:p w:rsidR="00D760BC" w:rsidRPr="00AC769C" w:rsidP="0086630A">
      <w:pPr>
        <w:pStyle w:val="BodyTextIndent"/>
        <w:spacing w:before="40" w:after="40"/>
        <w:rPr>
          <w:b w:val="0"/>
          <w:color w:val="000000" w:themeColor="text1"/>
          <w:sz w:val="26"/>
          <w:szCs w:val="26"/>
        </w:rPr>
      </w:pPr>
      <w:r w:rsidRPr="00AC769C">
        <w:rPr>
          <w:b w:val="0"/>
          <w:color w:val="000000" w:themeColor="text1"/>
          <w:sz w:val="26"/>
          <w:szCs w:val="26"/>
        </w:rPr>
        <w:t>Оснований для прекращения производства по делу суд не находит.</w:t>
      </w:r>
    </w:p>
    <w:p w:rsidR="00050310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6B7F87">
        <w:rPr>
          <w:b w:val="0"/>
          <w:sz w:val="26"/>
          <w:szCs w:val="26"/>
        </w:rPr>
        <w:t>Гайнуллина Р.В.</w:t>
      </w:r>
    </w:p>
    <w:p w:rsidR="007D71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Признание вины </w:t>
      </w:r>
      <w:r w:rsidR="006B7F87">
        <w:rPr>
          <w:b w:val="0"/>
          <w:sz w:val="26"/>
          <w:szCs w:val="26"/>
        </w:rPr>
        <w:t xml:space="preserve">Гайнуллиным Р.В. </w:t>
      </w:r>
      <w:r w:rsidR="009E2660">
        <w:rPr>
          <w:b w:val="0"/>
          <w:sz w:val="26"/>
          <w:szCs w:val="26"/>
        </w:rPr>
        <w:t>определяется</w:t>
      </w:r>
      <w:r w:rsidRPr="009A3539" w:rsidR="003A1613">
        <w:rPr>
          <w:b w:val="0"/>
          <w:sz w:val="26"/>
          <w:szCs w:val="26"/>
        </w:rPr>
        <w:t xml:space="preserve"> </w:t>
      </w:r>
      <w:r w:rsidR="00295C55">
        <w:rPr>
          <w:b w:val="0"/>
          <w:sz w:val="26"/>
          <w:szCs w:val="26"/>
        </w:rPr>
        <w:t xml:space="preserve">мировым </w:t>
      </w:r>
      <w:r w:rsidRPr="009A3539" w:rsidR="003A1613">
        <w:rPr>
          <w:b w:val="0"/>
          <w:sz w:val="26"/>
          <w:szCs w:val="26"/>
        </w:rPr>
        <w:t>суд</w:t>
      </w:r>
      <w:r w:rsidR="00612A3A">
        <w:rPr>
          <w:b w:val="0"/>
          <w:sz w:val="26"/>
          <w:szCs w:val="26"/>
        </w:rPr>
        <w:t>ьей</w:t>
      </w:r>
      <w:r w:rsidRPr="009A3539" w:rsidR="003A1613">
        <w:rPr>
          <w:b w:val="0"/>
          <w:sz w:val="26"/>
          <w:szCs w:val="26"/>
        </w:rPr>
        <w:t xml:space="preserve"> обстоятельств</w:t>
      </w:r>
      <w:r w:rsidR="00B65B5D">
        <w:rPr>
          <w:b w:val="0"/>
          <w:sz w:val="26"/>
          <w:szCs w:val="26"/>
        </w:rPr>
        <w:t>ом</w:t>
      </w:r>
      <w:r w:rsidRPr="009A3539" w:rsidR="003A1613">
        <w:rPr>
          <w:b w:val="0"/>
          <w:sz w:val="26"/>
          <w:szCs w:val="26"/>
        </w:rPr>
        <w:t>, смягчающим</w:t>
      </w:r>
      <w:r w:rsidRPr="009A3539" w:rsidR="00922EC8">
        <w:rPr>
          <w:b w:val="0"/>
          <w:sz w:val="26"/>
          <w:szCs w:val="26"/>
        </w:rPr>
        <w:t xml:space="preserve"> ответственность</w:t>
      </w:r>
      <w:r w:rsidRPr="009A3539" w:rsidR="003A1613">
        <w:rPr>
          <w:b w:val="0"/>
          <w:sz w:val="26"/>
          <w:szCs w:val="26"/>
        </w:rPr>
        <w:t>.</w:t>
      </w:r>
    </w:p>
    <w:p w:rsidR="00EF189D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6B7F87">
        <w:rPr>
          <w:b w:val="0"/>
          <w:sz w:val="26"/>
          <w:szCs w:val="26"/>
        </w:rPr>
        <w:t>ом</w:t>
      </w:r>
      <w:r>
        <w:rPr>
          <w:b w:val="0"/>
          <w:sz w:val="26"/>
          <w:szCs w:val="26"/>
        </w:rPr>
        <w:t>, отягчающи</w:t>
      </w:r>
      <w:r w:rsidR="006B7F87">
        <w:rPr>
          <w:b w:val="0"/>
          <w:sz w:val="26"/>
          <w:szCs w:val="26"/>
        </w:rPr>
        <w:t>м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 xml:space="preserve">мировым </w:t>
      </w:r>
      <w:r w:rsidR="00612A3A">
        <w:rPr>
          <w:b w:val="0"/>
          <w:sz w:val="26"/>
          <w:szCs w:val="26"/>
        </w:rPr>
        <w:t xml:space="preserve">судьей </w:t>
      </w:r>
      <w:r w:rsidR="006B7F87">
        <w:rPr>
          <w:b w:val="0"/>
          <w:sz w:val="26"/>
          <w:szCs w:val="26"/>
        </w:rPr>
        <w:t>признается повторное совершение однородного административного правонарушения</w:t>
      </w:r>
      <w:r w:rsidR="00612A3A">
        <w:rPr>
          <w:b w:val="0"/>
          <w:sz w:val="26"/>
          <w:szCs w:val="26"/>
        </w:rPr>
        <w:t>.</w:t>
      </w:r>
    </w:p>
    <w:p w:rsidR="005775D5" w:rsidP="00723106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E45D1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6B7F87">
        <w:rPr>
          <w:b w:val="0"/>
          <w:sz w:val="26"/>
          <w:szCs w:val="26"/>
        </w:rPr>
        <w:t>Гайнуллина Р</w:t>
      </w:r>
      <w:r w:rsidR="005405A3">
        <w:rPr>
          <w:b w:val="0"/>
          <w:sz w:val="26"/>
          <w:szCs w:val="26"/>
        </w:rPr>
        <w:t>.</w:t>
      </w:r>
      <w:r w:rsidR="006B7F87">
        <w:rPr>
          <w:b w:val="0"/>
          <w:sz w:val="26"/>
          <w:szCs w:val="26"/>
        </w:rPr>
        <w:t>В</w:t>
      </w:r>
      <w:r w:rsidR="005405A3">
        <w:rPr>
          <w:b w:val="0"/>
          <w:sz w:val="26"/>
          <w:szCs w:val="26"/>
        </w:rPr>
        <w:t>.</w:t>
      </w:r>
      <w:r w:rsidR="006B7F87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3F7205">
        <w:rPr>
          <w:b w:val="0"/>
          <w:sz w:val="26"/>
          <w:szCs w:val="26"/>
        </w:rPr>
        <w:t>7</w:t>
      </w:r>
      <w:r w:rsidR="0089630E">
        <w:rPr>
          <w:b w:val="0"/>
          <w:sz w:val="26"/>
          <w:szCs w:val="26"/>
        </w:rPr>
        <w:t>.</w:t>
      </w:r>
      <w:r w:rsidR="003F7205">
        <w:rPr>
          <w:b w:val="0"/>
          <w:sz w:val="26"/>
          <w:szCs w:val="26"/>
        </w:rPr>
        <w:t>27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AC769C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C27B59">
        <w:rPr>
          <w:b w:val="0"/>
          <w:sz w:val="26"/>
          <w:szCs w:val="26"/>
        </w:rPr>
        <w:t>пять</w:t>
      </w:r>
      <w:r w:rsidR="006F5C1A">
        <w:rPr>
          <w:b w:val="0"/>
          <w:sz w:val="26"/>
          <w:szCs w:val="26"/>
        </w:rPr>
        <w:t xml:space="preserve"> 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CE7F12">
        <w:rPr>
          <w:color w:val="000000"/>
          <w:sz w:val="26"/>
          <w:szCs w:val="26"/>
        </w:rPr>
        <w:t>1</w:t>
      </w:r>
      <w:r w:rsidR="006B7F87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 xml:space="preserve"> час</w:t>
      </w:r>
      <w:r w:rsidR="009E2660">
        <w:rPr>
          <w:color w:val="000000"/>
          <w:sz w:val="26"/>
          <w:szCs w:val="26"/>
        </w:rPr>
        <w:t>ов</w:t>
      </w:r>
      <w:r>
        <w:rPr>
          <w:color w:val="000000"/>
          <w:sz w:val="26"/>
          <w:szCs w:val="26"/>
        </w:rPr>
        <w:t xml:space="preserve"> </w:t>
      </w:r>
      <w:r w:rsidR="00C27B59">
        <w:rPr>
          <w:color w:val="000000"/>
          <w:sz w:val="26"/>
          <w:szCs w:val="26"/>
        </w:rPr>
        <w:t>5</w:t>
      </w:r>
      <w:r w:rsidR="006B7F87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 xml:space="preserve"> минут </w:t>
      </w:r>
      <w:r w:rsidR="00C27B59">
        <w:rPr>
          <w:color w:val="000000"/>
          <w:sz w:val="26"/>
          <w:szCs w:val="26"/>
        </w:rPr>
        <w:t>1</w:t>
      </w:r>
      <w:r w:rsidR="006B7F87">
        <w:rPr>
          <w:color w:val="000000"/>
          <w:sz w:val="26"/>
          <w:szCs w:val="26"/>
        </w:rPr>
        <w:t xml:space="preserve">4 </w:t>
      </w:r>
      <w:r w:rsidR="00C27B59">
        <w:rPr>
          <w:color w:val="000000"/>
          <w:sz w:val="26"/>
          <w:szCs w:val="26"/>
        </w:rPr>
        <w:t>июля</w:t>
      </w:r>
      <w:r w:rsidR="002A5900">
        <w:rPr>
          <w:color w:val="000000"/>
          <w:sz w:val="26"/>
          <w:szCs w:val="26"/>
        </w:rPr>
        <w:t xml:space="preserve"> 2022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3771B"/>
    <w:rsid w:val="00050310"/>
    <w:rsid w:val="00081F18"/>
    <w:rsid w:val="00097AC8"/>
    <w:rsid w:val="000B6C11"/>
    <w:rsid w:val="000E217D"/>
    <w:rsid w:val="000E4DDC"/>
    <w:rsid w:val="00100F1E"/>
    <w:rsid w:val="00117875"/>
    <w:rsid w:val="00127ADF"/>
    <w:rsid w:val="001447A4"/>
    <w:rsid w:val="001648F9"/>
    <w:rsid w:val="0017043C"/>
    <w:rsid w:val="00171759"/>
    <w:rsid w:val="00192DE2"/>
    <w:rsid w:val="001A4902"/>
    <w:rsid w:val="001C47FC"/>
    <w:rsid w:val="001E1059"/>
    <w:rsid w:val="001E5990"/>
    <w:rsid w:val="0023252A"/>
    <w:rsid w:val="002641D9"/>
    <w:rsid w:val="00272033"/>
    <w:rsid w:val="002721A2"/>
    <w:rsid w:val="002870AA"/>
    <w:rsid w:val="00291A12"/>
    <w:rsid w:val="00295C55"/>
    <w:rsid w:val="00297BAA"/>
    <w:rsid w:val="002A5900"/>
    <w:rsid w:val="002D3F56"/>
    <w:rsid w:val="002D40F1"/>
    <w:rsid w:val="002D46FA"/>
    <w:rsid w:val="002D6DE2"/>
    <w:rsid w:val="002E1804"/>
    <w:rsid w:val="002E4DFC"/>
    <w:rsid w:val="002F3CB7"/>
    <w:rsid w:val="0030487E"/>
    <w:rsid w:val="00311C6B"/>
    <w:rsid w:val="003235D4"/>
    <w:rsid w:val="003556C2"/>
    <w:rsid w:val="00355CC8"/>
    <w:rsid w:val="0038692F"/>
    <w:rsid w:val="003A1613"/>
    <w:rsid w:val="003A2846"/>
    <w:rsid w:val="003B1AC3"/>
    <w:rsid w:val="003D1296"/>
    <w:rsid w:val="003E45D1"/>
    <w:rsid w:val="003F1417"/>
    <w:rsid w:val="003F7205"/>
    <w:rsid w:val="004045AE"/>
    <w:rsid w:val="00415119"/>
    <w:rsid w:val="00422037"/>
    <w:rsid w:val="00423D2F"/>
    <w:rsid w:val="004579E6"/>
    <w:rsid w:val="00460A25"/>
    <w:rsid w:val="0047282A"/>
    <w:rsid w:val="0047381D"/>
    <w:rsid w:val="004807EB"/>
    <w:rsid w:val="00496067"/>
    <w:rsid w:val="004A31FC"/>
    <w:rsid w:val="004B499C"/>
    <w:rsid w:val="004D238D"/>
    <w:rsid w:val="004E6B41"/>
    <w:rsid w:val="004F1B93"/>
    <w:rsid w:val="004F38E4"/>
    <w:rsid w:val="004F4AC4"/>
    <w:rsid w:val="0050575A"/>
    <w:rsid w:val="00510B31"/>
    <w:rsid w:val="005313AD"/>
    <w:rsid w:val="005368A7"/>
    <w:rsid w:val="005405A3"/>
    <w:rsid w:val="00562E9D"/>
    <w:rsid w:val="00575398"/>
    <w:rsid w:val="00575A3F"/>
    <w:rsid w:val="005775D5"/>
    <w:rsid w:val="00593B19"/>
    <w:rsid w:val="005A435F"/>
    <w:rsid w:val="005C5083"/>
    <w:rsid w:val="005D3E2E"/>
    <w:rsid w:val="005E2BFA"/>
    <w:rsid w:val="005E2C78"/>
    <w:rsid w:val="005F47F5"/>
    <w:rsid w:val="00604031"/>
    <w:rsid w:val="00612A3A"/>
    <w:rsid w:val="00626531"/>
    <w:rsid w:val="006428C7"/>
    <w:rsid w:val="00651BD1"/>
    <w:rsid w:val="00666DA5"/>
    <w:rsid w:val="0067197D"/>
    <w:rsid w:val="006A7181"/>
    <w:rsid w:val="006B44B6"/>
    <w:rsid w:val="006B7F87"/>
    <w:rsid w:val="006C4270"/>
    <w:rsid w:val="006D25A1"/>
    <w:rsid w:val="006F5C1A"/>
    <w:rsid w:val="007030AD"/>
    <w:rsid w:val="00716610"/>
    <w:rsid w:val="00722E44"/>
    <w:rsid w:val="00723106"/>
    <w:rsid w:val="0072611B"/>
    <w:rsid w:val="00782B94"/>
    <w:rsid w:val="00794AE2"/>
    <w:rsid w:val="007A3F8D"/>
    <w:rsid w:val="007B7146"/>
    <w:rsid w:val="007D03D0"/>
    <w:rsid w:val="007D14CB"/>
    <w:rsid w:val="007D7139"/>
    <w:rsid w:val="007E5D1D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E478F"/>
    <w:rsid w:val="0090548B"/>
    <w:rsid w:val="009155E8"/>
    <w:rsid w:val="009175D8"/>
    <w:rsid w:val="00922EC8"/>
    <w:rsid w:val="0094515D"/>
    <w:rsid w:val="00946D5D"/>
    <w:rsid w:val="009619FC"/>
    <w:rsid w:val="00965C52"/>
    <w:rsid w:val="00967729"/>
    <w:rsid w:val="00994FAE"/>
    <w:rsid w:val="00996C94"/>
    <w:rsid w:val="009A3539"/>
    <w:rsid w:val="009B4506"/>
    <w:rsid w:val="009C28F4"/>
    <w:rsid w:val="009D1ACB"/>
    <w:rsid w:val="009E2660"/>
    <w:rsid w:val="009F58FC"/>
    <w:rsid w:val="00A16A74"/>
    <w:rsid w:val="00A45E16"/>
    <w:rsid w:val="00A51170"/>
    <w:rsid w:val="00A54F93"/>
    <w:rsid w:val="00A55FB3"/>
    <w:rsid w:val="00A61BD6"/>
    <w:rsid w:val="00A6276E"/>
    <w:rsid w:val="00A6525D"/>
    <w:rsid w:val="00A93ADF"/>
    <w:rsid w:val="00AB4D34"/>
    <w:rsid w:val="00AC769C"/>
    <w:rsid w:val="00AD33E0"/>
    <w:rsid w:val="00AD374D"/>
    <w:rsid w:val="00AF0E27"/>
    <w:rsid w:val="00AF222A"/>
    <w:rsid w:val="00AF743F"/>
    <w:rsid w:val="00B148BC"/>
    <w:rsid w:val="00B160C1"/>
    <w:rsid w:val="00B370CF"/>
    <w:rsid w:val="00B3725F"/>
    <w:rsid w:val="00B45019"/>
    <w:rsid w:val="00B611EC"/>
    <w:rsid w:val="00B65B5D"/>
    <w:rsid w:val="00B77431"/>
    <w:rsid w:val="00B8617E"/>
    <w:rsid w:val="00BA4E02"/>
    <w:rsid w:val="00BB20EB"/>
    <w:rsid w:val="00BE0A87"/>
    <w:rsid w:val="00BE7BAE"/>
    <w:rsid w:val="00C010B7"/>
    <w:rsid w:val="00C05758"/>
    <w:rsid w:val="00C25AFA"/>
    <w:rsid w:val="00C27B59"/>
    <w:rsid w:val="00C34FF1"/>
    <w:rsid w:val="00C36F32"/>
    <w:rsid w:val="00C5090A"/>
    <w:rsid w:val="00C64805"/>
    <w:rsid w:val="00C70E43"/>
    <w:rsid w:val="00C8232B"/>
    <w:rsid w:val="00C86607"/>
    <w:rsid w:val="00CB37C0"/>
    <w:rsid w:val="00CE7F12"/>
    <w:rsid w:val="00D12673"/>
    <w:rsid w:val="00D42E24"/>
    <w:rsid w:val="00D63435"/>
    <w:rsid w:val="00D760BC"/>
    <w:rsid w:val="00D92F10"/>
    <w:rsid w:val="00D93068"/>
    <w:rsid w:val="00DB70B3"/>
    <w:rsid w:val="00DC65A0"/>
    <w:rsid w:val="00DD1B07"/>
    <w:rsid w:val="00DE1F2F"/>
    <w:rsid w:val="00DF227E"/>
    <w:rsid w:val="00DF4AFD"/>
    <w:rsid w:val="00E013B6"/>
    <w:rsid w:val="00E032D9"/>
    <w:rsid w:val="00E048F1"/>
    <w:rsid w:val="00E41B6B"/>
    <w:rsid w:val="00E97435"/>
    <w:rsid w:val="00E977E9"/>
    <w:rsid w:val="00EA4552"/>
    <w:rsid w:val="00EA60CD"/>
    <w:rsid w:val="00EB0239"/>
    <w:rsid w:val="00EB3276"/>
    <w:rsid w:val="00EC033A"/>
    <w:rsid w:val="00EC1AB1"/>
    <w:rsid w:val="00EC6EE9"/>
    <w:rsid w:val="00ED16E5"/>
    <w:rsid w:val="00EF189D"/>
    <w:rsid w:val="00EF4381"/>
    <w:rsid w:val="00EF5E8C"/>
    <w:rsid w:val="00F1793C"/>
    <w:rsid w:val="00F21FA0"/>
    <w:rsid w:val="00F44280"/>
    <w:rsid w:val="00F46B44"/>
    <w:rsid w:val="00F51FA2"/>
    <w:rsid w:val="00F55BC0"/>
    <w:rsid w:val="00F569FF"/>
    <w:rsid w:val="00F623DA"/>
    <w:rsid w:val="00F76C35"/>
    <w:rsid w:val="00F877CF"/>
    <w:rsid w:val="00FC0050"/>
    <w:rsid w:val="00FC70E2"/>
    <w:rsid w:val="00FE648A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demo=2&amp;base=LAW&amp;n=420513&amp;dst=102607&amp;field=134&amp;date=15.07.2022" TargetMode="External" /><Relationship Id="rId11" Type="http://schemas.openxmlformats.org/officeDocument/2006/relationships/hyperlink" Target="https://login.consultant.ru/link/?req=doc&amp;demo=2&amp;base=LAW&amp;n=420513&amp;dst=1213&amp;field=134&amp;date=15.07.2022" TargetMode="External" /><Relationship Id="rId12" Type="http://schemas.openxmlformats.org/officeDocument/2006/relationships/hyperlink" Target="https://login.consultant.ru/link/?req=doc&amp;demo=2&amp;base=LAW&amp;n=420513&amp;dst=1217&amp;field=134&amp;date=15.07.2022" TargetMode="External" /><Relationship Id="rId13" Type="http://schemas.openxmlformats.org/officeDocument/2006/relationships/hyperlink" Target="https://login.consultant.ru/link/?req=doc&amp;demo=2&amp;base=LAW&amp;n=420513&amp;dst=1219&amp;field=134&amp;date=15.07.2022" TargetMode="External" /><Relationship Id="rId14" Type="http://schemas.openxmlformats.org/officeDocument/2006/relationships/hyperlink" Target="https://login.consultant.ru/link/?req=doc&amp;demo=2&amp;base=LAW&amp;n=420513&amp;dst=1221&amp;field=134&amp;date=15.07.2022" TargetMode="External" /><Relationship Id="rId15" Type="http://schemas.openxmlformats.org/officeDocument/2006/relationships/hyperlink" Target="https://login.consultant.ru/link/?req=doc&amp;demo=2&amp;base=LAW&amp;n=420513&amp;dst=1227&amp;field=134&amp;date=15.07.2022" TargetMode="External" /><Relationship Id="rId16" Type="http://schemas.openxmlformats.org/officeDocument/2006/relationships/hyperlink" Target="https://login.consultant.ru/link/?req=doc&amp;demo=2&amp;base=LAW&amp;n=420513&amp;dst=1229&amp;field=134&amp;date=15.07.2022" TargetMode="External" /><Relationship Id="rId17" Type="http://schemas.openxmlformats.org/officeDocument/2006/relationships/hyperlink" Target="https://login.consultant.ru/link/?req=doc&amp;demo=2&amp;base=LAW&amp;n=420513&amp;dst=1231&amp;field=134&amp;date=15.07.2022" TargetMode="External" /><Relationship Id="rId18" Type="http://schemas.openxmlformats.org/officeDocument/2006/relationships/hyperlink" Target="https://login.consultant.ru/link/?req=doc&amp;demo=2&amp;base=LAW&amp;n=420513&amp;dst=1236&amp;field=134&amp;date=15.07.2022" TargetMode="External" /><Relationship Id="rId19" Type="http://schemas.openxmlformats.org/officeDocument/2006/relationships/hyperlink" Target="https://login.consultant.ru/link/?req=doc&amp;demo=2&amp;base=LAW&amp;n=420513&amp;dst=1238&amp;field=134&amp;date=15.07.202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demo=2&amp;base=LAW&amp;n=420513&amp;dst=1240&amp;field=134&amp;date=15.07.2022" TargetMode="External" /><Relationship Id="rId21" Type="http://schemas.openxmlformats.org/officeDocument/2006/relationships/hyperlink" Target="https://login.consultant.ru/link/?req=doc&amp;demo=2&amp;base=LAW&amp;n=420513&amp;dst=1252&amp;field=134&amp;date=15.07.2022" TargetMode="External" /><Relationship Id="rId22" Type="http://schemas.openxmlformats.org/officeDocument/2006/relationships/hyperlink" Target="https://login.consultant.ru/link/?req=doc&amp;demo=2&amp;base=LAW&amp;n=420513&amp;dst=1254&amp;field=134&amp;date=15.07.2022" TargetMode="External" /><Relationship Id="rId23" Type="http://schemas.openxmlformats.org/officeDocument/2006/relationships/hyperlink" Target="https://login.consultant.ru/link/?req=doc&amp;demo=2&amp;base=LAW&amp;n=420513&amp;dst=1256&amp;field=134&amp;date=15.07.2022" TargetMode="External" /><Relationship Id="rId24" Type="http://schemas.openxmlformats.org/officeDocument/2006/relationships/hyperlink" Target="https://login.consultant.ru/link/?req=doc&amp;demo=2&amp;base=LAW&amp;n=420513&amp;dst=1261&amp;field=134&amp;date=15.07.2022" TargetMode="External" /><Relationship Id="rId25" Type="http://schemas.openxmlformats.org/officeDocument/2006/relationships/hyperlink" Target="https://login.consultant.ru/link/?req=doc&amp;demo=2&amp;base=LAW&amp;n=420513&amp;dst=1263&amp;field=134&amp;date=15.07.2022" TargetMode="External" /><Relationship Id="rId26" Type="http://schemas.openxmlformats.org/officeDocument/2006/relationships/hyperlink" Target="https://login.consultant.ru/link/?req=doc&amp;demo=2&amp;base=LAW&amp;n=420513&amp;dst=1265&amp;field=134&amp;date=15.07.2022" TargetMode="External" /><Relationship Id="rId27" Type="http://schemas.openxmlformats.org/officeDocument/2006/relationships/hyperlink" Target="https://login.consultant.ru/link/?req=doc&amp;demo=2&amp;base=LAW&amp;n=420513&amp;dst=102615&amp;field=134&amp;date=15.07.2022" TargetMode="External" /><Relationship Id="rId28" Type="http://schemas.openxmlformats.org/officeDocument/2006/relationships/hyperlink" Target="https://login.consultant.ru/link/?req=doc&amp;demo=2&amp;base=LAW&amp;n=420513&amp;dst=102617&amp;field=134&amp;date=15.07.2022" TargetMode="External" /><Relationship Id="rId29" Type="http://schemas.openxmlformats.org/officeDocument/2006/relationships/hyperlink" Target="https://login.consultant.ru/link/?req=doc&amp;demo=2&amp;base=LAW&amp;n=421707&amp;dst=8149&amp;field=134&amp;date=15.07.2022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20513&amp;dst=102584&amp;field=134&amp;date=15.07.2022" TargetMode="External" /><Relationship Id="rId6" Type="http://schemas.openxmlformats.org/officeDocument/2006/relationships/hyperlink" Target="https://login.consultant.ru/link/?req=doc&amp;demo=2&amp;base=LAW&amp;n=420513&amp;dst=103245&amp;field=134&amp;date=15.07.2022" TargetMode="External" /><Relationship Id="rId7" Type="http://schemas.openxmlformats.org/officeDocument/2006/relationships/hyperlink" Target="https://login.consultant.ru/link/?req=doc&amp;demo=2&amp;base=LAW&amp;n=420513&amp;dst=102592&amp;field=134&amp;date=15.07.2022" TargetMode="External" /><Relationship Id="rId8" Type="http://schemas.openxmlformats.org/officeDocument/2006/relationships/hyperlink" Target="https://login.consultant.ru/link/?req=doc&amp;demo=2&amp;base=LAW&amp;n=420513&amp;dst=1933&amp;field=134&amp;date=15.07.2022" TargetMode="External" /><Relationship Id="rId9" Type="http://schemas.openxmlformats.org/officeDocument/2006/relationships/hyperlink" Target="https://login.consultant.ru/link/?req=doc&amp;demo=2&amp;base=LAW&amp;n=420513&amp;dst=102605&amp;field=134&amp;date=15.07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C7E4-7DBF-46C5-967F-FFF01952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