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222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4111" w:firstLine="708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статьей 7.17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менеджером у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19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ка</w:t>
      </w:r>
      <w:r>
        <w:rPr>
          <w:rFonts w:ascii="Times New Roman" w:eastAsia="Times New Roman" w:hAnsi="Times New Roman" w:cs="Times New Roman"/>
          <w:sz w:val="28"/>
          <w:szCs w:val="28"/>
        </w:rPr>
        <w:t>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109 </w:t>
      </w:r>
      <w:r>
        <w:rPr>
          <w:rFonts w:ascii="Times New Roman" w:eastAsia="Times New Roman" w:hAnsi="Times New Roman" w:cs="Times New Roman"/>
          <w:sz w:val="28"/>
          <w:szCs w:val="28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действуя умышленно, </w:t>
      </w:r>
      <w:r>
        <w:rPr>
          <w:rFonts w:ascii="Times New Roman" w:eastAsia="Times New Roman" w:hAnsi="Times New Roman" w:cs="Times New Roman"/>
          <w:sz w:val="28"/>
          <w:szCs w:val="28"/>
        </w:rPr>
        <w:t>нанес один удар ногой по оргстеклу камеры № 1 для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ствиями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собственнику указанно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оргстекла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причинен материальный ущерб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 представитель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совершил инкриминируемое ему правонарушение при обстоятельствах указанных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 и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 вин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дела, а </w:t>
      </w:r>
      <w:r>
        <w:rPr>
          <w:rFonts w:ascii="Times New Roman" w:eastAsia="Times New Roman" w:hAnsi="Times New Roman" w:cs="Times New Roman"/>
          <w:sz w:val="28"/>
          <w:szCs w:val="28"/>
        </w:rPr>
        <w:t>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уничтоженного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статье 7.17 Кодекса Российской Федерации об административных правонарушениях как умышленное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штрафа в размере от трехсот до </w:t>
      </w:r>
      <w:r>
        <w:rPr>
          <w:rStyle w:val="cat-SumInWordsgrp-17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статьей 7.17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Style w:val="cat-Sumgrp-16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ИНН: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номер счета получателя платежа № 03100643000000011100,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№ 40102810445370010079;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73111601073010017140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0318690900000000028329646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уплачен не позднее шестидесяти дней со дня вступления постановления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об уплате штрафа необходимо предъявить в судебный участок № 4 по Елабужскому судебному району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установленного срока, судья направляет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Dategrp-8rplc-8">
    <w:name w:val="cat-Date grp-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SumInWordsgrp-17rplc-25">
    <w:name w:val="cat-SumInWords grp-17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67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