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26C0">
      <w:pPr>
        <w:pStyle w:val="20"/>
        <w:shd w:val="clear" w:color="auto" w:fill="auto"/>
        <w:spacing w:after="581"/>
        <w:ind w:left="5420" w:right="20"/>
      </w:pPr>
      <w:r>
        <w:t xml:space="preserve">УИД 16 </w:t>
      </w:r>
      <w:r>
        <w:rPr>
          <w:lang w:val="en-US"/>
        </w:rPr>
        <w:t>MS</w:t>
      </w:r>
      <w:r w:rsidRPr="00F841CF">
        <w:t xml:space="preserve"> </w:t>
      </w:r>
      <w:r>
        <w:t>0102-01-2022-002311-43 Дело №5-416/3/2022</w:t>
      </w:r>
    </w:p>
    <w:p w:rsidR="00AE26C0">
      <w:pPr>
        <w:pStyle w:val="11"/>
        <w:keepNext/>
        <w:keepLines/>
        <w:shd w:val="clear" w:color="auto" w:fill="auto"/>
        <w:spacing w:before="0" w:after="552" w:line="270" w:lineRule="exact"/>
        <w:ind w:right="20"/>
      </w:pPr>
      <w:r>
        <w:t>ПОСТАНОВЛЕНИЕ</w:t>
      </w:r>
    </w:p>
    <w:p w:rsidR="00AE26C0">
      <w:pPr>
        <w:pStyle w:val="21"/>
        <w:shd w:val="clear" w:color="auto" w:fill="auto"/>
        <w:spacing w:before="0" w:line="80" w:lineRule="exact"/>
        <w:ind w:left="40"/>
      </w:pPr>
      <w:r>
        <w:t>О-*"'</w:t>
      </w:r>
    </w:p>
    <w:p w:rsidR="00AE26C0">
      <w:pPr>
        <w:pStyle w:val="20"/>
        <w:shd w:val="clear" w:color="auto" w:fill="auto"/>
        <w:tabs>
          <w:tab w:val="center" w:pos="8378"/>
          <w:tab w:val="right" w:pos="9750"/>
        </w:tabs>
        <w:spacing w:after="311" w:line="270" w:lineRule="exact"/>
        <w:ind w:left="40"/>
        <w:jc w:val="both"/>
      </w:pPr>
      <w:r>
        <w:t>9 августа 2022 года</w:t>
      </w:r>
      <w:r>
        <w:tab/>
        <w:t>город</w:t>
      </w:r>
      <w:r>
        <w:tab/>
        <w:t>Елабуга</w:t>
      </w:r>
    </w:p>
    <w:p w:rsidR="00AE26C0">
      <w:pPr>
        <w:pStyle w:val="20"/>
        <w:shd w:val="clear" w:color="auto" w:fill="auto"/>
        <w:spacing w:after="341"/>
        <w:ind w:left="40" w:right="20" w:firstLine="720"/>
        <w:jc w:val="both"/>
      </w:pPr>
      <w:r>
        <w:t>Мировой судья судебного участка №3 по Елабужскому судебному району Республики Татарстан Гиниатуллин Э.И., рассмотрев дело об административном правонарушении по части 1 статьи 3.8 Кодекса Республики Татарстан об административных правонарушениях в отношении Сташенко В</w:t>
      </w:r>
      <w:r w:rsidR="00F841CF">
        <w:t>.</w:t>
      </w:r>
      <w:r>
        <w:t xml:space="preserve"> В</w:t>
      </w:r>
      <w:r w:rsidR="00F841CF">
        <w:t>.</w:t>
      </w:r>
      <w:r>
        <w:t xml:space="preserve">, </w:t>
      </w:r>
      <w:r w:rsidR="00F841CF">
        <w:t>«данные»</w:t>
      </w:r>
      <w:r>
        <w:t>,</w:t>
      </w:r>
    </w:p>
    <w:p w:rsidR="00AE26C0">
      <w:pPr>
        <w:pStyle w:val="20"/>
        <w:shd w:val="clear" w:color="auto" w:fill="auto"/>
        <w:spacing w:after="16" w:line="270" w:lineRule="exact"/>
        <w:ind w:left="4080"/>
        <w:jc w:val="left"/>
      </w:pPr>
      <w:r>
        <w:rPr>
          <w:rStyle w:val="3pt"/>
        </w:rPr>
        <w:t>УСТАНОВИЛ:</w:t>
      </w:r>
    </w:p>
    <w:p w:rsidR="00AE26C0" w:rsidP="00F841CF">
      <w:pPr>
        <w:pStyle w:val="20"/>
        <w:shd w:val="clear" w:color="auto" w:fill="auto"/>
        <w:tabs>
          <w:tab w:val="left" w:pos="1149"/>
        </w:tabs>
        <w:spacing w:after="0" w:line="317" w:lineRule="exact"/>
        <w:ind w:right="20"/>
        <w:jc w:val="both"/>
      </w:pPr>
      <w:r>
        <w:t>«данные»</w:t>
      </w:r>
      <w:r>
        <w:t xml:space="preserve"> </w:t>
      </w:r>
      <w:r w:rsidR="00C527FA">
        <w:t xml:space="preserve">Сташенко В.В., находясь во дворе дома по адресу: </w:t>
      </w:r>
      <w:r>
        <w:t>«данные»</w:t>
      </w:r>
      <w:r w:rsidR="00C527FA">
        <w:t xml:space="preserve">, в нарушение Закона Республики Татарстан от 12 января 2010 года </w:t>
      </w:r>
      <w:r w:rsidRPr="00F841CF" w:rsidR="00C527FA">
        <w:t>№3-3</w:t>
      </w:r>
      <w:r w:rsidR="00C527FA">
        <w:rPr>
          <w:lang w:val="en-US"/>
        </w:rPr>
        <w:t>PT</w:t>
      </w:r>
      <w:r w:rsidRPr="00F841CF" w:rsidR="00C527FA">
        <w:t xml:space="preserve"> </w:t>
      </w:r>
      <w:r w:rsidR="00C527FA">
        <w:t>«О соблюдении покоя граждан и тишины в ночное время» громко слушал музыку, нарушив тем самым тишину и покой граждан в ночное время.</w:t>
      </w:r>
    </w:p>
    <w:p w:rsidR="00AE26C0">
      <w:pPr>
        <w:pStyle w:val="20"/>
        <w:shd w:val="clear" w:color="auto" w:fill="auto"/>
        <w:spacing w:after="0" w:line="317" w:lineRule="exact"/>
        <w:ind w:left="40" w:firstLine="720"/>
        <w:jc w:val="both"/>
      </w:pPr>
      <w:r>
        <w:t>Отвод мировому судье не заявлен, ходатайств не поступило.</w:t>
      </w:r>
    </w:p>
    <w:p w:rsidR="00AE26C0">
      <w:pPr>
        <w:pStyle w:val="20"/>
        <w:shd w:val="clear" w:color="auto" w:fill="auto"/>
        <w:spacing w:after="0" w:line="317" w:lineRule="exact"/>
        <w:ind w:left="40" w:right="20" w:firstLine="720"/>
        <w:jc w:val="both"/>
      </w:pPr>
      <w:r>
        <w:t>Сташенко В.В. и потерпевшая П</w:t>
      </w:r>
      <w:r w:rsidR="00F841CF">
        <w:t>.</w:t>
      </w:r>
      <w:r>
        <w:t>И.Н. в суд не явились, о времени и месте рассмотрения дела об административном правонарушении извещены посредством отправки СМС-сообщения на номера мобильных телефонов, указанные ими в расписке о согласии на СМС оповещение о времени и месте рассмотрения дела об административном правонарушении. Факт Отправки и доставки СМС-извещения адресатам зафиксирован.</w:t>
      </w:r>
    </w:p>
    <w:p w:rsidR="00AE26C0">
      <w:pPr>
        <w:pStyle w:val="20"/>
        <w:shd w:val="clear" w:color="auto" w:fill="auto"/>
        <w:spacing w:after="0" w:line="317" w:lineRule="exact"/>
        <w:ind w:left="40" w:right="20" w:firstLine="720"/>
        <w:jc w:val="both"/>
      </w:pPr>
      <w:r>
        <w:t>В соответствии со статьей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E26C0">
      <w:pPr>
        <w:pStyle w:val="20"/>
        <w:shd w:val="clear" w:color="auto" w:fill="auto"/>
        <w:spacing w:after="0" w:line="317" w:lineRule="exact"/>
        <w:ind w:left="40" w:right="20" w:firstLine="720"/>
        <w:jc w:val="both"/>
      </w:pPr>
      <w:r>
        <w:t xml:space="preserve">Согласно разъяснениям, данным в пункте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r>
        <w:rPr>
          <w:rStyle w:val="10"/>
        </w:rPr>
        <w:t>статьей 29.6</w:t>
      </w:r>
      <w:r>
        <w:t xml:space="preserve"> Кодекса Российской Федерации о*. административных правонарушениях сроков рассмотрения дел СК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Кодекса Российской Федерации об административнь:^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</w:t>
      </w:r>
      <w:r>
        <w:t>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E26C0">
      <w:pPr>
        <w:pStyle w:val="20"/>
        <w:shd w:val="clear" w:color="auto" w:fill="auto"/>
        <w:spacing w:after="0"/>
        <w:ind w:left="20" w:right="40" w:firstLine="720"/>
        <w:jc w:val="both"/>
      </w:pPr>
      <w:r>
        <w:t>Учитывая вышеуказанные правовые нормы, разъяснения высшей судебной инстанции, извещение Сташенко В.В. и потерпевшей Пантюхинок И.Н. о времени и месте рассмотрения дела об административном правонарушении способом, отвечающим требованиям статьи 25.15 Кодекса Российской Федерации об административных правонарушениях, а также отсутствие ходатайств об отложении рассмотрения дела, мировой судьч расценивает их неявку как отказ от осуществления процессуальных прав и считает возможным рассмотреть настоящее дело об административном правонарушении в их отсутствие.</w:t>
      </w:r>
    </w:p>
    <w:p w:rsidR="00AE26C0">
      <w:pPr>
        <w:pStyle w:val="20"/>
        <w:shd w:val="clear" w:color="auto" w:fill="auto"/>
        <w:spacing w:after="0"/>
        <w:ind w:left="20" w:firstLine="720"/>
        <w:jc w:val="both"/>
      </w:pPr>
      <w:r>
        <w:t>Изучив материалы дела, мировой судья приходит к следующему.</w:t>
      </w:r>
    </w:p>
    <w:p w:rsidR="00AE26C0">
      <w:pPr>
        <w:pStyle w:val="20"/>
        <w:shd w:val="clear" w:color="auto" w:fill="auto"/>
        <w:spacing w:after="0"/>
        <w:ind w:left="20" w:right="40" w:firstLine="720"/>
        <w:jc w:val="both"/>
      </w:pPr>
      <w:r>
        <w:t>В соответствии с частью 1 статьи 3.8 Кодекса Республики Татарстан об административных правонарушениях административным правонарушением признается нарушение покоя граждан и тишины в ночное время, которое влечет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</w:t>
      </w:r>
    </w:p>
    <w:p w:rsidR="00AE26C0">
      <w:pPr>
        <w:pStyle w:val="20"/>
        <w:shd w:val="clear" w:color="auto" w:fill="auto"/>
        <w:spacing w:after="0"/>
        <w:ind w:left="20" w:right="40" w:firstLine="720"/>
        <w:jc w:val="both"/>
      </w:pPr>
      <w:r>
        <w:t xml:space="preserve">Отношения, возникающие в связи с обеспечением покоя граждан и тишины в ночное время, регулируются Законом Республики Татарстан от 12 января 2010 </w:t>
      </w:r>
      <w:r w:rsidRPr="00F841CF">
        <w:t>№3-3</w:t>
      </w:r>
      <w:r>
        <w:rPr>
          <w:lang w:val="en-US"/>
        </w:rPr>
        <w:t>PT</w:t>
      </w:r>
      <w:r w:rsidRPr="00F841CF">
        <w:t xml:space="preserve"> </w:t>
      </w:r>
      <w:r>
        <w:t>«О соблюдении покоя граждан и тишины в ночное время».</w:t>
      </w:r>
    </w:p>
    <w:p w:rsidR="00AE26C0">
      <w:pPr>
        <w:pStyle w:val="20"/>
        <w:shd w:val="clear" w:color="auto" w:fill="auto"/>
        <w:spacing w:after="0"/>
        <w:ind w:left="20" w:right="40" w:firstLine="720"/>
        <w:jc w:val="both"/>
      </w:pPr>
      <w:r>
        <w:t>Согласно статье 2 Закона Республики Татарстан от 12 января 2010 №3- ЗРТ «О соблюдении покоя граждан и тишины в ночное время» под ночном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AE26C0">
      <w:pPr>
        <w:pStyle w:val="20"/>
        <w:shd w:val="clear" w:color="auto" w:fill="auto"/>
        <w:spacing w:after="0"/>
        <w:ind w:left="20" w:right="40" w:firstLine="720"/>
        <w:jc w:val="both"/>
      </w:pPr>
      <w:r>
        <w:t xml:space="preserve">В силу пункта 1 статьи 3 Закона Республики Татарстан от 12 января 201 и </w:t>
      </w:r>
      <w:r w:rsidRPr="00F841CF">
        <w:t>№3-3</w:t>
      </w:r>
      <w:r>
        <w:rPr>
          <w:lang w:val="en-US"/>
        </w:rPr>
        <w:t>PT</w:t>
      </w:r>
      <w:r w:rsidRPr="00F841CF">
        <w:t xml:space="preserve"> </w:t>
      </w:r>
      <w:r>
        <w:t>«О соблюдении покоя граждан и тишины в ночное время» объектами, на которых обеспечивается покой граждан и тишина в ночное время, являются многоквартирные и индивидуальные жилые дома, в том числе расположенные в них места общего пользования.</w:t>
      </w:r>
    </w:p>
    <w:p w:rsidR="00AE26C0">
      <w:pPr>
        <w:pStyle w:val="20"/>
        <w:shd w:val="clear" w:color="auto" w:fill="auto"/>
        <w:spacing w:after="0" w:line="317" w:lineRule="exact"/>
        <w:ind w:left="20" w:right="40" w:firstLine="720"/>
        <w:jc w:val="both"/>
      </w:pPr>
      <w:r>
        <w:t>Пунктом 4 статьи 4 Закона Республики Татарстан от 12 января 2010 №3- ЗРТ «О соблюдении покоя граждан и тишины в ночное время» установлен запрет на совершение следующих действий, нарушающих покой граждан и тишину в ночное время на объектах, перечисленных в статье 3 настоящего Закона: игра на музыкальных инструментах, крики, свист, пение, а также иные действия, сопровождающиеся звуками, повлекшие нарушение покоя граждан и яишины в ночное время.</w:t>
      </w:r>
    </w:p>
    <w:p w:rsidR="00AE26C0">
      <w:pPr>
        <w:pStyle w:val="20"/>
        <w:shd w:val="clear" w:color="auto" w:fill="auto"/>
        <w:spacing w:after="0"/>
        <w:ind w:left="20" w:right="20" w:firstLine="720"/>
        <w:jc w:val="both"/>
      </w:pPr>
      <w:r>
        <w:t xml:space="preserve">На основании статьи 5 Закона Республики Татарстан от 12 января 2010 </w:t>
      </w:r>
      <w:r w:rsidRPr="00F841CF">
        <w:t>№3-3</w:t>
      </w:r>
      <w:r>
        <w:rPr>
          <w:lang w:val="en-US"/>
        </w:rPr>
        <w:t>PT</w:t>
      </w:r>
      <w:r w:rsidRPr="00F841CF">
        <w:t xml:space="preserve"> </w:t>
      </w:r>
      <w:r>
        <w:t>«О соблюдении покоя граждан и тишины в ночное время» лица, виновные в нарушении положений настоящего Закона, несут ответственность в соответствии с Кодексом Республики Татарстан об административных правонарушениях.</w:t>
      </w:r>
    </w:p>
    <w:p w:rsidR="00AE26C0">
      <w:pPr>
        <w:pStyle w:val="20"/>
        <w:shd w:val="clear" w:color="auto" w:fill="auto"/>
        <w:spacing w:after="0"/>
        <w:ind w:left="20" w:firstLine="720"/>
        <w:jc w:val="both"/>
      </w:pPr>
      <w:r>
        <w:t>Как следует из материалов дела об административном правонарушении,</w:t>
      </w:r>
    </w:p>
    <w:p w:rsidR="00AE26C0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after="0"/>
        <w:ind w:left="20" w:right="20"/>
        <w:jc w:val="both"/>
      </w:pPr>
      <w:r>
        <w:t>«данные»</w:t>
      </w:r>
      <w:r w:rsidR="00C527FA">
        <w:t xml:space="preserve">в отношении Сташенко В.В. составлен протокол об административном </w:t>
      </w:r>
      <w:r w:rsidR="00C527FA">
        <w:t xml:space="preserve">правонарушении по части 1 статьи 3.8 Кодекса Республики Татарстан об административных правонарушениях, из содержания которого усматривается, что </w:t>
      </w:r>
      <w:r>
        <w:t>«данные»</w:t>
      </w:r>
      <w:r w:rsidR="00C527FA">
        <w:t xml:space="preserve">, в нарушение Закона Республики Татарстан от 12 января 2010 года </w:t>
      </w:r>
      <w:r w:rsidRPr="00F841CF" w:rsidR="00C527FA">
        <w:t>№3-3</w:t>
      </w:r>
      <w:r w:rsidR="00C527FA">
        <w:rPr>
          <w:lang w:val="en-US"/>
        </w:rPr>
        <w:t>PT</w:t>
      </w:r>
      <w:r w:rsidRPr="00F841CF" w:rsidR="00C527FA">
        <w:t xml:space="preserve"> </w:t>
      </w:r>
      <w:r w:rsidR="00C527FA">
        <w:t>«О соблюдении покоя граждан и тишины в ночное время» громко слушал музыку, нарушив тем самым тишину и покой граждан в ночное время.</w:t>
      </w:r>
    </w:p>
    <w:p w:rsidR="00AE26C0">
      <w:pPr>
        <w:pStyle w:val="20"/>
        <w:shd w:val="clear" w:color="auto" w:fill="auto"/>
        <w:spacing w:after="0"/>
        <w:ind w:left="20" w:right="20" w:firstLine="720"/>
        <w:jc w:val="both"/>
      </w:pPr>
      <w:r>
        <w:t>В письменных объяснениях Сташенко В.В. свою вину в совершении сменяемого ему административного правонарушения признал.</w:t>
      </w:r>
    </w:p>
    <w:p w:rsidR="00AE26C0">
      <w:pPr>
        <w:pStyle w:val="20"/>
        <w:shd w:val="clear" w:color="auto" w:fill="auto"/>
        <w:spacing w:after="0"/>
        <w:ind w:left="20" w:right="20" w:firstLine="720"/>
        <w:jc w:val="both"/>
      </w:pPr>
      <w:r>
        <w:t xml:space="preserve">Вышеуказанные обстоятельства свидетельствуют о совершении Сташенко -З.В. действий, противоречащих требованиям статей 2, 3 и 4 Закона Республики Татарстан от 12 января 2010 года </w:t>
      </w:r>
      <w:r w:rsidRPr="00F841CF">
        <w:t>№3-3</w:t>
      </w:r>
      <w:r>
        <w:rPr>
          <w:lang w:val="en-US"/>
        </w:rPr>
        <w:t>PT</w:t>
      </w:r>
      <w:r w:rsidRPr="00F841CF">
        <w:t xml:space="preserve"> </w:t>
      </w:r>
      <w:r>
        <w:t>«О соблюдении покоя граждан и тишины в ночное время», совокупное нарушение которых характеризует объективную сторону состава административного правонарушения, предусмотренного частью 1 статьи 3.8 Кодекса Республики Татарстан об административных правонарушениях.</w:t>
      </w:r>
    </w:p>
    <w:p w:rsidR="00AE26C0">
      <w:pPr>
        <w:pStyle w:val="20"/>
        <w:shd w:val="clear" w:color="auto" w:fill="auto"/>
        <w:spacing w:after="0"/>
        <w:ind w:left="20" w:right="20" w:firstLine="720"/>
        <w:jc w:val="both"/>
      </w:pPr>
      <w:r>
        <w:t>Событие административного правонарушения и виновность Сташенко В.В. подтверждаются собранными по делу доказательствами: протоколом об административном правонарушении (л.д. 1), сообщением о происшествии (л.д. 3), заявлением потерпевшей П</w:t>
      </w:r>
      <w:r w:rsidR="00F841CF">
        <w:t>.</w:t>
      </w:r>
      <w:r>
        <w:t>И.Н. (л. д. 4), письменным объяснениями потерпевшей Пантюхиной И.Н. (л.д. 5), письменными объяснениями Сташенко В.В. (л.д. 6).</w:t>
      </w:r>
    </w:p>
    <w:p w:rsidR="00AE26C0">
      <w:pPr>
        <w:pStyle w:val="20"/>
        <w:shd w:val="clear" w:color="auto" w:fill="auto"/>
        <w:spacing w:after="0"/>
        <w:ind w:left="20" w:right="20" w:firstLine="720"/>
        <w:jc w:val="both"/>
      </w:pPr>
      <w:r>
        <w:t>В связи с изложенным, мировой судья считает вину Сташенко В.В. доказанной и квалифицирует его противоправные действия по части 1 статьи 3.8 Кодекса Республики Татарстан об административных правонарушениях - нарушение покоя граждан и тишины в ночное время.</w:t>
      </w:r>
    </w:p>
    <w:p w:rsidR="00AE26C0">
      <w:pPr>
        <w:pStyle w:val="20"/>
        <w:shd w:val="clear" w:color="auto" w:fill="auto"/>
        <w:spacing w:after="0"/>
        <w:ind w:left="20" w:right="20" w:firstLine="720"/>
        <w:jc w:val="both"/>
      </w:pPr>
      <w:r>
        <w:t>При назначении наказания мировой судья принимает во внимание цостоятельства дела, данные о личности правонарушителя.</w:t>
      </w:r>
    </w:p>
    <w:p w:rsidR="00AE26C0">
      <w:pPr>
        <w:pStyle w:val="20"/>
        <w:shd w:val="clear" w:color="auto" w:fill="auto"/>
        <w:spacing w:after="0"/>
        <w:ind w:left="20" w:right="20" w:firstLine="720"/>
        <w:jc w:val="both"/>
      </w:pPr>
      <w:r>
        <w:t>Обстоятельств, смягчающих и отягчающих административную ответственность, мировым судьей не установлено.</w:t>
      </w:r>
    </w:p>
    <w:p w:rsidR="00AE26C0">
      <w:pPr>
        <w:pStyle w:val="20"/>
        <w:shd w:val="clear" w:color="auto" w:fill="auto"/>
        <w:spacing w:after="0"/>
        <w:ind w:left="20" w:right="20" w:firstLine="720"/>
        <w:jc w:val="both"/>
      </w:pPr>
      <w: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br w:type="page"/>
      </w:r>
    </w:p>
    <w:p w:rsidR="00AE26C0">
      <w:pPr>
        <w:pStyle w:val="20"/>
        <w:shd w:val="clear" w:color="auto" w:fill="auto"/>
        <w:spacing w:after="251" w:line="270" w:lineRule="exact"/>
        <w:jc w:val="center"/>
      </w:pPr>
      <w:r>
        <w:rPr>
          <w:rStyle w:val="3pt"/>
        </w:rPr>
        <w:t>ПОСТАНОВИЛ:</w:t>
      </w:r>
    </w:p>
    <w:p w:rsidR="00AE26C0">
      <w:pPr>
        <w:pStyle w:val="20"/>
        <w:shd w:val="clear" w:color="auto" w:fill="auto"/>
        <w:spacing w:after="0"/>
        <w:ind w:left="20" w:right="20" w:firstLine="720"/>
        <w:jc w:val="both"/>
      </w:pPr>
      <w:r>
        <w:t>признать Сташенко В</w:t>
      </w:r>
      <w:r w:rsidR="00F841CF">
        <w:t>.</w:t>
      </w:r>
      <w:r>
        <w:t>В</w:t>
      </w:r>
      <w:r w:rsidR="00F841CF">
        <w:t>.</w:t>
      </w:r>
      <w:r>
        <w:t xml:space="preserve"> виновным в совершение административного правонарушения, предусмотренного частью 1 статьи З.о Кодекса Республики Татарстан об административных правонарушениях, ь назначить ему наказание в виде предупреждения.</w:t>
      </w:r>
    </w:p>
    <w:p w:rsidR="00AE26C0">
      <w:pPr>
        <w:pStyle w:val="20"/>
        <w:shd w:val="clear" w:color="auto" w:fill="auto"/>
        <w:spacing w:after="300"/>
        <w:ind w:left="20" w:right="20" w:firstLine="720"/>
        <w:jc w:val="both"/>
      </w:pPr>
      <w:r>
        <w:t>Постановление может быть обжаловано в течение десяти суток со дн» вручения или получения копии постановления в Елабужский городской суд Республики Татарстан через мирового судью.</w:t>
      </w:r>
    </w:p>
    <w:p w:rsidR="00AE26C0">
      <w:pPr>
        <w:pStyle w:val="20"/>
        <w:shd w:val="clear" w:color="auto" w:fill="auto"/>
        <w:spacing w:after="0"/>
        <w:ind w:left="20"/>
        <w:jc w:val="both"/>
      </w:pPr>
      <w:r>
        <w:t>Мировой судья: подпись.</w:t>
      </w:r>
    </w:p>
    <w:p w:rsidR="00AE26C0">
      <w:pPr>
        <w:pStyle w:val="20"/>
        <w:shd w:val="clear" w:color="auto" w:fill="auto"/>
        <w:spacing w:after="0"/>
        <w:ind w:left="20"/>
        <w:jc w:val="both"/>
      </w:pPr>
      <w:r>
        <w:t>Копия верна.</w:t>
      </w:r>
    </w:p>
    <w:p w:rsidR="00AE26C0">
      <w:pPr>
        <w:pStyle w:val="20"/>
        <w:shd w:val="clear" w:color="auto" w:fill="auto"/>
        <w:spacing w:after="0"/>
        <w:ind w:left="20" w:right="5160"/>
        <w:jc w:val="left"/>
      </w:pPr>
      <w:r>
        <w:t>Мировой судья судебного участка №3 по Елабужскому судебному району</w:t>
      </w:r>
    </w:p>
    <w:p w:rsidR="00AE26C0">
      <w:pPr>
        <w:pStyle w:val="20"/>
        <w:shd w:val="clear" w:color="auto" w:fill="auto"/>
        <w:tabs>
          <w:tab w:val="left" w:pos="5780"/>
          <w:tab w:val="left" w:leader="underscore" w:pos="6385"/>
        </w:tabs>
        <w:spacing w:after="56"/>
        <w:ind w:left="20"/>
        <w:jc w:val="both"/>
      </w:pPr>
      <w:r>
        <w:t>Республики Татарстан</w:t>
      </w:r>
      <w:r>
        <w:tab/>
      </w:r>
      <w:r>
        <w:tab/>
        <w:t>Э.И. Гиниатуллин</w:t>
      </w:r>
    </w:p>
    <w:p w:rsidR="00AE26C0">
      <w:pPr>
        <w:framePr w:h="283" w:hRule="atLeast" w:hSpace="2174" w:wrap="notBeside" w:vAnchor="text" w:hAnchor="text" w:x="2175" w:y="1"/>
        <w:jc w:val="center"/>
        <w:rPr>
          <w:sz w:val="2"/>
          <w:szCs w:val="2"/>
        </w:rPr>
      </w:pPr>
    </w:p>
    <w:p w:rsidR="00AE26C0">
      <w:pPr>
        <w:rPr>
          <w:sz w:val="2"/>
          <w:szCs w:val="2"/>
        </w:rPr>
      </w:pPr>
    </w:p>
    <w:p w:rsidR="00AE26C0">
      <w:pPr>
        <w:pStyle w:val="20"/>
        <w:shd w:val="clear" w:color="auto" w:fill="auto"/>
        <w:spacing w:after="0"/>
        <w:ind w:left="20" w:right="376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4057650</wp:posOffset>
                </wp:positionH>
                <wp:positionV relativeFrom="paragraph">
                  <wp:posOffset>610235</wp:posOffset>
                </wp:positionV>
                <wp:extent cx="1495425" cy="158750"/>
                <wp:effectExtent l="0" t="635" r="0" b="38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6C0">
                            <w:pPr>
                              <w:pStyle w:val="20"/>
                              <w:shd w:val="clear" w:color="auto" w:fill="auto"/>
                              <w:spacing w:after="0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Э.И. Гиниатуллин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17.75pt;height:12.5pt;margin-top:48.05pt;margin-left:319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AE26C0">
                      <w:pPr>
                        <w:pStyle w:val="20"/>
                        <w:shd w:val="clear" w:color="auto" w:fill="auto"/>
                        <w:spacing w:after="0" w:line="25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Э.И. Гиниатуллин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Постановление вступило в законную силу Мировой судья судебного участка №3 по Елабужскому судебному району Республики Татарстан</w:t>
      </w:r>
    </w:p>
    <w:sectPr>
      <w:footerReference w:type="default" r:id="rId4"/>
      <w:type w:val="continuous"/>
      <w:pgSz w:w="11909" w:h="16838"/>
      <w:pgMar w:top="921" w:right="1039" w:bottom="1160" w:left="1073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26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3775075</wp:posOffset>
              </wp:positionH>
              <wp:positionV relativeFrom="page">
                <wp:posOffset>10006330</wp:posOffset>
              </wp:positionV>
              <wp:extent cx="73660" cy="167640"/>
              <wp:effectExtent l="3175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6C0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841CF" w:rsidR="00F841CF">
                            <w:rPr>
                              <w:rStyle w:val="a1"/>
                              <w:noProof/>
                            </w:rPr>
                            <w:t>4</w:t>
                          </w:r>
                          <w:r>
                            <w:rPr>
                              <w:rStyle w:val="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.8pt;height:13.2pt;margin-top:787.9pt;margin-left:297.2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AE26C0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841CF" w:rsidR="00F841CF">
                      <w:rPr>
                        <w:rStyle w:val="a1"/>
                        <w:noProof/>
                      </w:rPr>
                      <w:t>4</w:t>
                    </w:r>
                    <w:r>
                      <w:rPr>
                        <w:rStyle w:val="a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BEE30CB"/>
    <w:multiLevelType w:val="multilevel"/>
    <w:tmpl w:val="2DEE71AC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C0"/>
    <w:rsid w:val="00AE26C0"/>
    <w:rsid w:val="00C527FA"/>
    <w:rsid w:val="00F84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30"/>
      <w:sz w:val="9"/>
      <w:szCs w:val="9"/>
      <w:u w:val="none"/>
    </w:rPr>
  </w:style>
  <w:style w:type="character" w:customStyle="1" w:styleId="10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2"/>
    <w:basedOn w:val="Normal"/>
    <w:link w:val="a"/>
    <w:pPr>
      <w:shd w:val="clear" w:color="auto" w:fill="FFFFFF"/>
      <w:spacing w:after="5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7"/>
      <w:szCs w:val="27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180" w:line="0" w:lineRule="atLeast"/>
    </w:pPr>
    <w:rPr>
      <w:rFonts w:ascii="Consolas" w:eastAsia="Consolas" w:hAnsi="Consolas" w:cs="Consolas"/>
      <w:spacing w:val="30"/>
      <w:sz w:val="9"/>
      <w:szCs w:val="9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F841C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841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