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941199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3235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78C3">
        <w:rPr>
          <w:rFonts w:ascii="Times New Roman" w:eastAsia="Times New Roman" w:hAnsi="Times New Roman" w:cs="Times New Roman"/>
          <w:sz w:val="28"/>
          <w:szCs w:val="28"/>
          <w:lang w:eastAsia="ru-RU"/>
        </w:rPr>
        <w:t>/3</w:t>
      </w:r>
      <w:r w:rsidRPr="00941199" w:rsidR="003576B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576BC" w:rsidRPr="00941199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9411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41199"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008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1199"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-01-2022-00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3235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1199"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35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576BC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3A69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 202</w:t>
      </w:r>
      <w:r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г. Азнакаево РТ             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Калиниченко М.М.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0479" w:rsidP="00F11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</w:t>
      </w:r>
      <w:r w:rsidR="00C8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частью 1 статьи 20.25 Кодекса  РФ об административных правонарушениях в отношении </w:t>
      </w:r>
    </w:p>
    <w:p w:rsidR="00D00B6D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Т.И., ..ДАННЫЕ ИЗЪЯТЫ..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467C"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62467C"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62467C"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9E2D88" w:rsidRPr="009E2D88" w:rsidP="009411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 № 18810216222304</w:t>
      </w:r>
      <w:r w:rsidR="0032356A">
        <w:rPr>
          <w:rFonts w:ascii="Times New Roman" w:eastAsia="Times New Roman" w:hAnsi="Times New Roman" w:cs="Times New Roman"/>
          <w:sz w:val="28"/>
          <w:szCs w:val="28"/>
          <w:lang w:eastAsia="ru-RU"/>
        </w:rPr>
        <w:t>68183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.ДАТА..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</w:t>
      </w:r>
      <w:r w:rsid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</w:t>
      </w:r>
      <w:r w:rsidR="00E8477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был привлечен к административной ответствен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D79A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связи с неуплатой назначенного административного штрафа в установленный законом срок</w:t>
      </w:r>
      <w:r w:rsidR="00216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78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правонарушении, предусмотренным частью 1 статьи 20.25 Кодекса Российской Федерации об административных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 Т.И.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вину признал</w:t>
      </w:r>
      <w:r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пояснив, что забыл оплатить 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просил назначить штраф</w:t>
      </w:r>
      <w:r w:rsidR="00216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 Т.И.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следующему.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 №</w:t>
      </w:r>
      <w:r w:rsidR="0032356A">
        <w:rPr>
          <w:rFonts w:ascii="Times New Roman" w:eastAsia="Times New Roman" w:hAnsi="Times New Roman" w:cs="Times New Roman"/>
          <w:sz w:val="28"/>
          <w:szCs w:val="28"/>
          <w:lang w:eastAsia="ru-RU"/>
        </w:rPr>
        <w:t>1881021622230468183 от</w:t>
      </w:r>
      <w:r w:rsidR="0032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.ДАТА..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</w:t>
      </w:r>
      <w:r w:rsidRPr="009E2D88"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правонарушения по части 2 статьи 12.</w:t>
      </w:r>
      <w:r w:rsidR="00E8477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9E2D88"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привлечен к административной ответственности в виде штрафа в размере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Данное постановление вступило в законную силу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.ДАТА..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Гараев Т.И.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 Российской Федерации об административных правонарушениях, не уплатил.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 Т.И.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.ДАТА..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об административном правонарушении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 РТ 017</w:t>
      </w:r>
      <w:r w:rsidR="00E84773">
        <w:rPr>
          <w:rFonts w:ascii="Times New Roman" w:eastAsia="Times New Roman" w:hAnsi="Times New Roman" w:cs="Times New Roman"/>
          <w:sz w:val="28"/>
          <w:szCs w:val="28"/>
          <w:lang w:eastAsia="ru-RU"/>
        </w:rPr>
        <w:t>476</w:t>
      </w:r>
      <w:r w:rsidR="0032356A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..ДАТА..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ОМВД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материалами дела.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 Т.И.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</w:t>
      </w:r>
      <w:r w:rsidR="005D5451">
        <w:rPr>
          <w:rFonts w:ascii="Times New Roman" w:eastAsia="Times New Roman" w:hAnsi="Times New Roman" w:cs="Times New Roman"/>
          <w:sz w:val="28"/>
          <w:szCs w:val="28"/>
          <w:lang w:eastAsia="ru-RU"/>
        </w:rPr>
        <w:t>РФ – неуплата административного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70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силу ч. 1 ст. 32.2. КоАП РФ административный </w:t>
      </w:r>
      <w:r>
        <w:rPr>
          <w:rStyle w:val="normaltextrun"/>
          <w:sz w:val="28"/>
          <w:szCs w:val="28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</w:t>
      </w:r>
      <w:r>
        <w:rPr>
          <w:rStyle w:val="normaltextrun"/>
          <w:sz w:val="28"/>
          <w:szCs w:val="28"/>
        </w:rPr>
        <w:t>тями 1.1, 1.3 и 1.4 ст. 32.2 КоАП РФ, либо со дня истечения срока отсрочки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досто</w:t>
      </w:r>
      <w:r>
        <w:rPr>
          <w:rStyle w:val="normaltextrun"/>
          <w:sz w:val="28"/>
          <w:szCs w:val="28"/>
        </w:rPr>
        <w:t>верного, объективного доказательства вины в совершении Гараевым Т.И. вмененного правонарушения. </w:t>
      </w: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28.2 КоАП РФ.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Доказательства получены с соблюдением требований КоАП РФ. 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Гар</w:t>
      </w:r>
      <w:r>
        <w:rPr>
          <w:rStyle w:val="normaltextrun"/>
          <w:sz w:val="28"/>
          <w:szCs w:val="28"/>
        </w:rPr>
        <w:t>аев Т.И. не был лишен возможности и права обратиться  с заявлением о предоставлении ему отсрочки или рассрочки уплаты административного штрафа, которым он не воспользовался.При этом риск несения неблагоприятных правовых последствий вследствие реализации ли</w:t>
      </w:r>
      <w:r>
        <w:rPr>
          <w:rStyle w:val="normaltextrun"/>
          <w:sz w:val="28"/>
          <w:szCs w:val="28"/>
        </w:rPr>
        <w:t>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</w:t>
      </w:r>
      <w:r>
        <w:rPr>
          <w:rStyle w:val="normaltextrun"/>
          <w:sz w:val="28"/>
          <w:szCs w:val="28"/>
        </w:rPr>
        <w:t>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Обстоятельствами, смягчающими административную ответственность   по делу, суд признает его раскаяние в форме признания вины в совершении вмененного административного </w:t>
      </w:r>
      <w:r>
        <w:rPr>
          <w:rStyle w:val="normaltextrun"/>
          <w:sz w:val="28"/>
          <w:szCs w:val="28"/>
        </w:rPr>
        <w:t>правонарушения.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Гараев Т.И. в течение года  неоднократно привлекался к административной ответственности за совершение административных правонарушений по ч.1 ст.20.6.1, что в соответствии с п. 2 ч. 1 ст. 4.3 КоАП РФ является обстоятельством, отягчающим адми</w:t>
      </w:r>
      <w:r>
        <w:rPr>
          <w:rStyle w:val="normaltextrun"/>
          <w:sz w:val="28"/>
          <w:szCs w:val="28"/>
        </w:rPr>
        <w:t>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ч. 1 ст. 20.25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rPr>
          <w:rStyle w:val="normaltextrun"/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Таким образом, с учетом характера совершенного административного правонарушения, данных о личности Гараева Т.И., его имущественного положения, а так</w:t>
      </w:r>
      <w:r>
        <w:rPr>
          <w:rStyle w:val="normaltextrun"/>
          <w:sz w:val="28"/>
          <w:szCs w:val="28"/>
        </w:rPr>
        <w:t>же наличия обстоятельств, смягчающих и отягчающего административную ответственность, мировой судья приходит к выводу о необходимости назначения Гараеву Т.И. административного наказания в виде административного ареста на 2 (двое) суток.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Предусмотренные ч. </w:t>
      </w:r>
      <w:r>
        <w:rPr>
          <w:rStyle w:val="normaltextrun"/>
          <w:sz w:val="28"/>
          <w:szCs w:val="28"/>
        </w:rPr>
        <w:t>2 ст. 3.9 КоАП РФ обстоятельства, исключающие применение административного наказания в виде административного ареста в отношении Гараева Т.И. судом не установлены.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ПОСТАНОВИЛ: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признать  </w:t>
      </w:r>
      <w:r>
        <w:rPr>
          <w:rStyle w:val="normaltextrun"/>
          <w:sz w:val="28"/>
          <w:szCs w:val="28"/>
        </w:rPr>
        <w:t>Га</w:t>
      </w:r>
      <w:r>
        <w:rPr>
          <w:rStyle w:val="normaltextrun"/>
          <w:sz w:val="28"/>
          <w:szCs w:val="28"/>
        </w:rPr>
        <w:t>раева</w:t>
      </w:r>
      <w:r>
        <w:rPr>
          <w:rStyle w:val="normaltextrun"/>
          <w:sz w:val="28"/>
          <w:szCs w:val="28"/>
        </w:rPr>
        <w:t xml:space="preserve"> Т.И.</w:t>
      </w:r>
      <w:r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1 статьи 20.25 КоАП РФ, и назначить ему административное наказание в виде административного ареста сроком на 2 (двое) суток.</w:t>
      </w:r>
      <w:r>
        <w:rPr>
          <w:rStyle w:val="eop"/>
          <w:sz w:val="28"/>
          <w:szCs w:val="28"/>
        </w:rPr>
        <w:t> </w:t>
      </w:r>
    </w:p>
    <w:p w:rsidR="006A3DBF" w:rsidRPr="00910A6A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отбывания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наказания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виде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данному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делу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 xml:space="preserve">исчислять с  08 час. 00 мин. </w:t>
      </w:r>
      <w:r w:rsidR="00BE18B8">
        <w:rPr>
          <w:rStyle w:val="normaltextrun"/>
          <w:sz w:val="28"/>
          <w:szCs w:val="28"/>
        </w:rPr>
        <w:t>17 мая</w:t>
      </w:r>
      <w:r>
        <w:rPr>
          <w:rStyle w:val="normaltextrun"/>
          <w:sz w:val="28"/>
          <w:szCs w:val="28"/>
        </w:rPr>
        <w:t xml:space="preserve"> 2022 года.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>ОМВД  России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 xml:space="preserve">по  Азнакаевскому 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Разъяснить </w:t>
      </w:r>
      <w:r w:rsidR="00BE18B8">
        <w:rPr>
          <w:rStyle w:val="normaltextrun"/>
          <w:sz w:val="28"/>
          <w:szCs w:val="28"/>
        </w:rPr>
        <w:t>Гараеву Т.И.</w:t>
      </w:r>
      <w:r>
        <w:rPr>
          <w:rStyle w:val="normaltextrun"/>
          <w:sz w:val="28"/>
          <w:szCs w:val="28"/>
        </w:rPr>
        <w:t>, что привлечение к административной ответственности по данному делу не освобождает от обязанности по уплате ранее назначенн</w:t>
      </w:r>
      <w:r>
        <w:rPr>
          <w:rStyle w:val="normaltextrun"/>
          <w:sz w:val="28"/>
          <w:szCs w:val="28"/>
        </w:rPr>
        <w:t>ого штрафа.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получения копии постановления. </w:t>
      </w:r>
    </w:p>
    <w:p w:rsidR="006A3DBF" w:rsidP="006A3DB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A3DBF" w:rsidP="00C652B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</w:t>
      </w:r>
    </w:p>
    <w:p w:rsidR="006A3DBF" w:rsidP="006A3DB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sectPr w:rsidSect="00D40B9C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proofState w:spelling="clean" w:grammar="clean"/>
  <w:defaultTabStop w:val="708"/>
  <w:characterSpacingControl w:val="doNotCompress"/>
  <w:compat/>
  <w:rsids>
    <w:rsidRoot w:val="004A5FA2"/>
    <w:rsid w:val="00031679"/>
    <w:rsid w:val="00034D69"/>
    <w:rsid w:val="00051820"/>
    <w:rsid w:val="00061BC1"/>
    <w:rsid w:val="000A5526"/>
    <w:rsid w:val="000B5421"/>
    <w:rsid w:val="000C646C"/>
    <w:rsid w:val="000F24B6"/>
    <w:rsid w:val="00115CD6"/>
    <w:rsid w:val="00124E77"/>
    <w:rsid w:val="00136809"/>
    <w:rsid w:val="001458C9"/>
    <w:rsid w:val="001625E9"/>
    <w:rsid w:val="00173CFD"/>
    <w:rsid w:val="00177A57"/>
    <w:rsid w:val="00187434"/>
    <w:rsid w:val="00194478"/>
    <w:rsid w:val="001B2387"/>
    <w:rsid w:val="001C7FF6"/>
    <w:rsid w:val="001F630D"/>
    <w:rsid w:val="00210F23"/>
    <w:rsid w:val="00216A2D"/>
    <w:rsid w:val="00221462"/>
    <w:rsid w:val="002522BE"/>
    <w:rsid w:val="00264AF3"/>
    <w:rsid w:val="002777DB"/>
    <w:rsid w:val="00281761"/>
    <w:rsid w:val="00291E37"/>
    <w:rsid w:val="00294ECF"/>
    <w:rsid w:val="002A35A0"/>
    <w:rsid w:val="002A60F7"/>
    <w:rsid w:val="002F61CD"/>
    <w:rsid w:val="002F6311"/>
    <w:rsid w:val="00312BC9"/>
    <w:rsid w:val="00320CBB"/>
    <w:rsid w:val="0032356A"/>
    <w:rsid w:val="00332167"/>
    <w:rsid w:val="00353E5B"/>
    <w:rsid w:val="003576BC"/>
    <w:rsid w:val="0037224D"/>
    <w:rsid w:val="00380D23"/>
    <w:rsid w:val="003838D9"/>
    <w:rsid w:val="003A69AB"/>
    <w:rsid w:val="003B1E56"/>
    <w:rsid w:val="003E1929"/>
    <w:rsid w:val="00415FBF"/>
    <w:rsid w:val="00445132"/>
    <w:rsid w:val="00462617"/>
    <w:rsid w:val="00473574"/>
    <w:rsid w:val="004A5FA2"/>
    <w:rsid w:val="004A73CA"/>
    <w:rsid w:val="004C3E75"/>
    <w:rsid w:val="004C447F"/>
    <w:rsid w:val="004C6CF5"/>
    <w:rsid w:val="00515384"/>
    <w:rsid w:val="00525A92"/>
    <w:rsid w:val="0054335F"/>
    <w:rsid w:val="005607BF"/>
    <w:rsid w:val="00560FAA"/>
    <w:rsid w:val="00576CC6"/>
    <w:rsid w:val="005B268E"/>
    <w:rsid w:val="005D2727"/>
    <w:rsid w:val="005D5451"/>
    <w:rsid w:val="005F64D3"/>
    <w:rsid w:val="0062467C"/>
    <w:rsid w:val="0065221A"/>
    <w:rsid w:val="0067350B"/>
    <w:rsid w:val="00680411"/>
    <w:rsid w:val="00684BFA"/>
    <w:rsid w:val="006A1EDD"/>
    <w:rsid w:val="006A3DBF"/>
    <w:rsid w:val="006C09F3"/>
    <w:rsid w:val="006E67A4"/>
    <w:rsid w:val="006F11CF"/>
    <w:rsid w:val="00706486"/>
    <w:rsid w:val="00752C3C"/>
    <w:rsid w:val="00766168"/>
    <w:rsid w:val="0078399A"/>
    <w:rsid w:val="00786BAC"/>
    <w:rsid w:val="007B7CE1"/>
    <w:rsid w:val="007C3451"/>
    <w:rsid w:val="007E16EF"/>
    <w:rsid w:val="007F289F"/>
    <w:rsid w:val="00805266"/>
    <w:rsid w:val="008115CD"/>
    <w:rsid w:val="0081464F"/>
    <w:rsid w:val="008164BD"/>
    <w:rsid w:val="008578C3"/>
    <w:rsid w:val="00871991"/>
    <w:rsid w:val="00880EAD"/>
    <w:rsid w:val="00885429"/>
    <w:rsid w:val="0088785C"/>
    <w:rsid w:val="008878FF"/>
    <w:rsid w:val="00890E8B"/>
    <w:rsid w:val="008B3B09"/>
    <w:rsid w:val="008F1C25"/>
    <w:rsid w:val="008F39B4"/>
    <w:rsid w:val="0090630D"/>
    <w:rsid w:val="00910A6A"/>
    <w:rsid w:val="00917987"/>
    <w:rsid w:val="009242DB"/>
    <w:rsid w:val="0093239F"/>
    <w:rsid w:val="00941199"/>
    <w:rsid w:val="00960911"/>
    <w:rsid w:val="009650A9"/>
    <w:rsid w:val="00990FC3"/>
    <w:rsid w:val="00995824"/>
    <w:rsid w:val="009C7580"/>
    <w:rsid w:val="009E2D88"/>
    <w:rsid w:val="009F00B0"/>
    <w:rsid w:val="009F7698"/>
    <w:rsid w:val="00A10752"/>
    <w:rsid w:val="00A1537D"/>
    <w:rsid w:val="00A310E8"/>
    <w:rsid w:val="00A31C13"/>
    <w:rsid w:val="00A365C5"/>
    <w:rsid w:val="00A375F4"/>
    <w:rsid w:val="00A606F0"/>
    <w:rsid w:val="00A80AC1"/>
    <w:rsid w:val="00A85BF8"/>
    <w:rsid w:val="00A96FFD"/>
    <w:rsid w:val="00A97762"/>
    <w:rsid w:val="00AA5F0A"/>
    <w:rsid w:val="00AC7C8A"/>
    <w:rsid w:val="00AE0177"/>
    <w:rsid w:val="00AE0479"/>
    <w:rsid w:val="00AE446D"/>
    <w:rsid w:val="00B058AD"/>
    <w:rsid w:val="00B23B82"/>
    <w:rsid w:val="00B30AFD"/>
    <w:rsid w:val="00B33504"/>
    <w:rsid w:val="00B60BA1"/>
    <w:rsid w:val="00B95099"/>
    <w:rsid w:val="00BE18B8"/>
    <w:rsid w:val="00C41E54"/>
    <w:rsid w:val="00C4775D"/>
    <w:rsid w:val="00C61E10"/>
    <w:rsid w:val="00C652B6"/>
    <w:rsid w:val="00C75723"/>
    <w:rsid w:val="00C80F7D"/>
    <w:rsid w:val="00C94022"/>
    <w:rsid w:val="00CC39CD"/>
    <w:rsid w:val="00CD1DAF"/>
    <w:rsid w:val="00CE03B1"/>
    <w:rsid w:val="00CE2315"/>
    <w:rsid w:val="00D00030"/>
    <w:rsid w:val="00D00B6D"/>
    <w:rsid w:val="00D019E7"/>
    <w:rsid w:val="00D15F21"/>
    <w:rsid w:val="00D20562"/>
    <w:rsid w:val="00D40B9C"/>
    <w:rsid w:val="00D42E68"/>
    <w:rsid w:val="00D43CC1"/>
    <w:rsid w:val="00D45F21"/>
    <w:rsid w:val="00D5186F"/>
    <w:rsid w:val="00D52F5C"/>
    <w:rsid w:val="00D53E76"/>
    <w:rsid w:val="00D60620"/>
    <w:rsid w:val="00D71A07"/>
    <w:rsid w:val="00D83893"/>
    <w:rsid w:val="00D87FC3"/>
    <w:rsid w:val="00DA6FA4"/>
    <w:rsid w:val="00DB129F"/>
    <w:rsid w:val="00DB1C06"/>
    <w:rsid w:val="00DB21CC"/>
    <w:rsid w:val="00DB2A65"/>
    <w:rsid w:val="00DB30B1"/>
    <w:rsid w:val="00DC49E7"/>
    <w:rsid w:val="00DC4A10"/>
    <w:rsid w:val="00E17B22"/>
    <w:rsid w:val="00E20F64"/>
    <w:rsid w:val="00E720FA"/>
    <w:rsid w:val="00E77FEA"/>
    <w:rsid w:val="00E84773"/>
    <w:rsid w:val="00EA2477"/>
    <w:rsid w:val="00EA61F4"/>
    <w:rsid w:val="00EB0498"/>
    <w:rsid w:val="00EB4861"/>
    <w:rsid w:val="00EC2DE5"/>
    <w:rsid w:val="00ED79A4"/>
    <w:rsid w:val="00EF0321"/>
    <w:rsid w:val="00EF7F41"/>
    <w:rsid w:val="00F11CEF"/>
    <w:rsid w:val="00F14D7F"/>
    <w:rsid w:val="00F21B8A"/>
    <w:rsid w:val="00F44F70"/>
    <w:rsid w:val="00F66BEA"/>
    <w:rsid w:val="00F75499"/>
    <w:rsid w:val="00F86921"/>
    <w:rsid w:val="00F870A0"/>
    <w:rsid w:val="00FB7AAD"/>
    <w:rsid w:val="00FC12A3"/>
    <w:rsid w:val="00FD5A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68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A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6A3DBF"/>
  </w:style>
  <w:style w:type="character" w:customStyle="1" w:styleId="eop">
    <w:name w:val="eop"/>
    <w:basedOn w:val="DefaultParagraphFont"/>
    <w:rsid w:val="006A3DBF"/>
  </w:style>
  <w:style w:type="character" w:customStyle="1" w:styleId="spellingerror">
    <w:name w:val="spellingerror"/>
    <w:basedOn w:val="DefaultParagraphFont"/>
    <w:rsid w:val="006A3DBF"/>
  </w:style>
  <w:style w:type="character" w:customStyle="1" w:styleId="contextualspellingandgrammarerror">
    <w:name w:val="contextualspellingandgrammarerror"/>
    <w:basedOn w:val="DefaultParagraphFont"/>
    <w:rsid w:val="006A3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