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B7F07" w:rsidP="006B7F07">
      <w:pPr>
        <w:pStyle w:val="Heading1"/>
        <w:spacing w:before="0" w:after="0"/>
        <w:ind w:right="-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Копия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УИД 16MS0171-01-2022-000426-04</w:t>
      </w:r>
    </w:p>
    <w:p w:rsidR="006B7F07" w:rsidP="006B7F07">
      <w:pPr>
        <w:pStyle w:val="Heading1"/>
        <w:spacing w:before="0" w:after="0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Дело № 5-165/2022</w:t>
      </w:r>
    </w:p>
    <w:p w:rsidR="006B7F07" w:rsidP="006B7F07">
      <w:pPr>
        <w:pStyle w:val="Heading1"/>
        <w:spacing w:before="0" w:after="0"/>
        <w:ind w:right="75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6B7F07" w:rsidP="006B7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7F07" w:rsidP="006B7F07">
      <w:pPr>
        <w:tabs>
          <w:tab w:val="left" w:pos="9781"/>
        </w:tabs>
        <w:spacing w:after="0" w:line="240" w:lineRule="auto"/>
        <w:ind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 2022г.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6B7F07" w:rsidP="006B7F07">
      <w:pPr>
        <w:tabs>
          <w:tab w:val="left" w:pos="9781"/>
        </w:tabs>
        <w:spacing w:after="0" w:line="240" w:lineRule="auto"/>
        <w:ind w:left="7088" w:right="-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6B7F07" w:rsidP="006B7F0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6B7F07" w:rsidP="006B7F0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6B7F07" w:rsidP="006B7F07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12.26 Кодекса Российской Федерации об административных правонарушениях (далее КоАП РФ) в </w:t>
      </w:r>
      <w:r>
        <w:rPr>
          <w:rFonts w:ascii="Times New Roman" w:hAnsi="Times New Roman" w:cs="Times New Roman"/>
          <w:sz w:val="28"/>
          <w:szCs w:val="28"/>
        </w:rPr>
        <w:t>отношении</w:t>
      </w:r>
      <w:r w:rsidR="00A4257C">
        <w:rPr>
          <w:rFonts w:ascii="Times New Roman" w:hAnsi="Times New Roman" w:cs="Times New Roman"/>
          <w:sz w:val="28"/>
          <w:szCs w:val="28"/>
        </w:rPr>
        <w:t>Гизе</w:t>
      </w:r>
      <w:r w:rsidR="00A4257C">
        <w:rPr>
          <w:rFonts w:ascii="Times New Roman" w:hAnsi="Times New Roman" w:cs="Times New Roman"/>
          <w:sz w:val="28"/>
          <w:szCs w:val="28"/>
        </w:rPr>
        <w:t xml:space="preserve"> С</w:t>
      </w:r>
      <w:r w:rsidR="00B16CB1">
        <w:rPr>
          <w:rFonts w:ascii="Times New Roman" w:hAnsi="Times New Roman" w:cs="Times New Roman"/>
          <w:sz w:val="28"/>
          <w:szCs w:val="28"/>
        </w:rPr>
        <w:t>.</w:t>
      </w:r>
      <w:r w:rsidR="00A4257C">
        <w:rPr>
          <w:rFonts w:ascii="Times New Roman" w:hAnsi="Times New Roman" w:cs="Times New Roman"/>
          <w:sz w:val="28"/>
          <w:szCs w:val="28"/>
        </w:rPr>
        <w:t xml:space="preserve"> П</w:t>
      </w:r>
      <w:r w:rsidR="00B16CB1">
        <w:rPr>
          <w:rFonts w:ascii="Times New Roman" w:hAnsi="Times New Roman" w:cs="Times New Roman"/>
          <w:sz w:val="28"/>
          <w:szCs w:val="28"/>
        </w:rPr>
        <w:t>.</w:t>
      </w:r>
      <w:r w:rsidR="00A4257C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16CB1">
        <w:rPr>
          <w:sz w:val="28"/>
          <w:szCs w:val="28"/>
        </w:rPr>
        <w:t>«обезличено</w:t>
      </w:r>
      <w:r w:rsidRPr="00514BD4" w:rsidR="00B16CB1">
        <w:rPr>
          <w:sz w:val="28"/>
          <w:szCs w:val="28"/>
        </w:rPr>
        <w:t>»</w:t>
      </w:r>
      <w:r w:rsidR="00A4257C">
        <w:rPr>
          <w:rFonts w:ascii="Times New Roman" w:hAnsi="Times New Roman" w:cs="Times New Roman"/>
          <w:sz w:val="28"/>
          <w:szCs w:val="28"/>
        </w:rPr>
        <w:t>в</w:t>
      </w:r>
      <w:r w:rsidR="00A4257C">
        <w:rPr>
          <w:rFonts w:ascii="Times New Roman" w:hAnsi="Times New Roman" w:cs="Times New Roman"/>
          <w:sz w:val="28"/>
          <w:szCs w:val="28"/>
        </w:rPr>
        <w:t xml:space="preserve"> </w:t>
      </w:r>
      <w:r w:rsidR="00A4257C">
        <w:rPr>
          <w:rFonts w:ascii="Times New Roman" w:hAnsi="Times New Roman" w:cs="Times New Roman"/>
          <w:sz w:val="28"/>
          <w:szCs w:val="28"/>
        </w:rPr>
        <w:t>пгт</w:t>
      </w:r>
      <w:r w:rsidR="00A4257C"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B16CB1">
        <w:rPr>
          <w:sz w:val="28"/>
          <w:szCs w:val="28"/>
        </w:rPr>
        <w:t>«обезличено»</w:t>
      </w:r>
      <w:r w:rsidR="00A4257C">
        <w:rPr>
          <w:rFonts w:ascii="Times New Roman" w:hAnsi="Times New Roman" w:cs="Times New Roman"/>
          <w:sz w:val="28"/>
          <w:szCs w:val="28"/>
        </w:rPr>
        <w:t>области; зарегистрированного и проживающего по адрес</w:t>
      </w:r>
      <w:r w:rsidR="00A4257C">
        <w:rPr>
          <w:rFonts w:ascii="Times New Roman" w:hAnsi="Times New Roman" w:cs="Times New Roman"/>
          <w:sz w:val="28"/>
          <w:szCs w:val="28"/>
        </w:rPr>
        <w:t>у</w:t>
      </w:r>
      <w:r w:rsidRPr="00514BD4" w:rsidR="00B16CB1">
        <w:rPr>
          <w:sz w:val="28"/>
          <w:szCs w:val="28"/>
        </w:rPr>
        <w:t>«</w:t>
      </w:r>
      <w:r w:rsidRPr="00514BD4" w:rsidR="00B16CB1">
        <w:rPr>
          <w:sz w:val="28"/>
          <w:szCs w:val="28"/>
        </w:rPr>
        <w:t>обезличено»</w:t>
      </w:r>
      <w:r w:rsidR="00A425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B16CB1">
        <w:rPr>
          <w:sz w:val="28"/>
          <w:szCs w:val="28"/>
        </w:rPr>
        <w:t>«обезличено»</w:t>
      </w:r>
      <w:r w:rsidR="00C779D1">
        <w:rPr>
          <w:rFonts w:ascii="Times New Roman" w:hAnsi="Times New Roman" w:cs="Times New Roman"/>
          <w:sz w:val="28"/>
          <w:szCs w:val="28"/>
        </w:rPr>
        <w:t xml:space="preserve">выдан 22 августа 2013 года, </w:t>
      </w:r>
      <w:r>
        <w:rPr>
          <w:rFonts w:ascii="Times New Roman" w:hAnsi="Times New Roman" w:cs="Times New Roman"/>
          <w:sz w:val="28"/>
          <w:szCs w:val="28"/>
        </w:rPr>
        <w:t>неработающего, привлекавшегося к административной ответственности</w:t>
      </w:r>
      <w:r w:rsidR="00C779D1">
        <w:rPr>
          <w:rFonts w:ascii="Times New Roman" w:hAnsi="Times New Roman" w:cs="Times New Roman"/>
          <w:sz w:val="28"/>
          <w:szCs w:val="28"/>
        </w:rPr>
        <w:t xml:space="preserve"> по статье 12.37 части 2 КоАП РФ,по статье 12.23 части 3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79D1">
        <w:rPr>
          <w:rFonts w:ascii="Times New Roman" w:hAnsi="Times New Roman" w:cs="Times New Roman"/>
          <w:sz w:val="28"/>
          <w:szCs w:val="28"/>
        </w:rPr>
        <w:t>по статье 12.14 части 1 КоАП РФ,по статье 12.2 части 1 КоАП РФ</w:t>
      </w:r>
    </w:p>
    <w:p w:rsidR="006B7F07" w:rsidP="006B7F07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6B7F07" w:rsidP="006B7F07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Гизе С.П.</w:t>
      </w:r>
      <w:r>
        <w:rPr>
          <w:sz w:val="28"/>
          <w:szCs w:val="28"/>
        </w:rPr>
        <w:t xml:space="preserve"> 15 февраля 2022 года в 10 часов 12 минут на ул. </w:t>
      </w:r>
      <w:r w:rsidRPr="00514BD4" w:rsidR="00B16CB1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, в нарушение п. 2.3.2 Правил дорожного движения Российской Федерации отказался от прохождения медицинского освидетельствования на состояние опьянения в связи с управлением транспортным средством марки </w:t>
      </w:r>
      <w:r w:rsidRPr="00514BD4" w:rsidR="00B16CB1">
        <w:rPr>
          <w:sz w:val="28"/>
          <w:szCs w:val="28"/>
        </w:rPr>
        <w:t>«обезличено</w:t>
      </w:r>
      <w:r w:rsidRPr="00514BD4" w:rsidR="00B16CB1">
        <w:rPr>
          <w:sz w:val="28"/>
          <w:szCs w:val="28"/>
        </w:rPr>
        <w:t>»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государственными регистрационными знаками </w:t>
      </w:r>
      <w:r w:rsidRPr="00514BD4" w:rsidR="00B16CB1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регион с явными признаками наркотического опьянения: покраснение глаз, дрожание пальцев рук.    </w:t>
      </w:r>
    </w:p>
    <w:p w:rsidR="006B7F07" w:rsidP="006B7F07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зе </w:t>
      </w:r>
      <w:r>
        <w:rPr>
          <w:sz w:val="28"/>
          <w:szCs w:val="28"/>
        </w:rPr>
        <w:t>С.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., будучи извещенным надлежащим образом, в суд не явился, ходатайств не заявлял,  определено рассмотреть дело в его отсутствии.  </w:t>
      </w:r>
    </w:p>
    <w:p w:rsidR="006B7F07" w:rsidP="006B7F07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AF4778">
        <w:rPr>
          <w:sz w:val="28"/>
          <w:szCs w:val="28"/>
        </w:rPr>
        <w:t>Гизе С.П.</w:t>
      </w:r>
      <w:r>
        <w:rPr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514BD4" w:rsidR="00B16CB1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15 февраля 2022 года, протоколом об отстранении от управления транспортным средством </w:t>
      </w:r>
      <w:r w:rsidRPr="00514BD4" w:rsidR="00B16CB1">
        <w:rPr>
          <w:sz w:val="28"/>
          <w:szCs w:val="28"/>
        </w:rPr>
        <w:t>«обезличено</w:t>
      </w:r>
      <w:r w:rsidRPr="00514BD4" w:rsidR="00B16CB1">
        <w:rPr>
          <w:sz w:val="28"/>
          <w:szCs w:val="28"/>
        </w:rPr>
        <w:t>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15 февраля 2022 г., актом освидетельствования на состояние алкогольного опьянения </w:t>
      </w:r>
      <w:r w:rsidRPr="00514BD4" w:rsidR="00B16CB1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 от 15 февраля 2022 г., протоколом о направлении на медицинское освидетельствование </w:t>
      </w:r>
      <w:r w:rsidRPr="00514BD4" w:rsidR="00B16CB1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от 15 февраля 2022 г., письменными объяснениями инспектора ДН </w:t>
      </w:r>
      <w:r>
        <w:rPr>
          <w:sz w:val="28"/>
          <w:szCs w:val="28"/>
        </w:rPr>
        <w:t>Мухаметзанова</w:t>
      </w:r>
      <w:r>
        <w:rPr>
          <w:sz w:val="28"/>
          <w:szCs w:val="28"/>
        </w:rPr>
        <w:t xml:space="preserve"> И.И., </w:t>
      </w:r>
      <w:r w:rsidR="00AF4778">
        <w:rPr>
          <w:sz w:val="28"/>
          <w:szCs w:val="28"/>
        </w:rPr>
        <w:t>видеозаписью, согласно которой подтверждается факт совершения Гизе С.П. административного правонарушения.</w:t>
      </w:r>
    </w:p>
    <w:p w:rsidR="006B7F07" w:rsidP="006B7F07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силу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медицинское освидетельствование на состояние опьянения.</w:t>
      </w:r>
    </w:p>
    <w:p w:rsidR="006B7F07" w:rsidP="006B7F07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действия </w:t>
      </w:r>
      <w:r w:rsidR="00AF4778">
        <w:rPr>
          <w:sz w:val="28"/>
          <w:szCs w:val="28"/>
        </w:rPr>
        <w:t>Гизе С.П.</w:t>
      </w:r>
      <w:r>
        <w:rPr>
          <w:sz w:val="28"/>
          <w:szCs w:val="28"/>
        </w:rPr>
        <w:t xml:space="preserve"> подлежат квалификации по части 1 статьи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6B7F07" w:rsidP="006B7F07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6B7F07" w:rsidP="006B7F07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</w:t>
      </w:r>
      <w:r w:rsidR="00A22E20">
        <w:rPr>
          <w:sz w:val="28"/>
          <w:szCs w:val="28"/>
        </w:rPr>
        <w:t>Гизе С.П.</w:t>
      </w:r>
      <w:r>
        <w:rPr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6B7F07" w:rsidP="006B7F07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4.3, 29.9, 29.10, 29.11 КоАП РФ,</w:t>
      </w:r>
    </w:p>
    <w:p w:rsidR="006B7F07" w:rsidP="006B7F0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B7F07" w:rsidP="006B7F0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Гизе С</w:t>
      </w:r>
      <w:r w:rsidR="00B16C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16CB1">
        <w:rPr>
          <w:rFonts w:ascii="Times New Roman" w:hAnsi="Times New Roman" w:cs="Times New Roman"/>
          <w:sz w:val="28"/>
          <w:szCs w:val="28"/>
        </w:rPr>
        <w:t xml:space="preserve">. </w:t>
      </w:r>
      <w:r w:rsidRPr="00A22E20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1 статьи 12.26 КоАП РФ, и назначить ему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 рублей с лишением прав управления транспортным средством на 1 (год) год 6 (шесть) месяцев. </w:t>
      </w:r>
    </w:p>
    <w:p w:rsidR="006B7F07" w:rsidP="006B7F07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6B7F07" w:rsidP="006B7F0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B7F07" w:rsidP="006B7F0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B7F07" w:rsidP="006B7F0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18811601123010001140; ОКТМО 92 650151, </w:t>
      </w:r>
    </w:p>
    <w:p w:rsidR="006B7F07" w:rsidP="006B7F07">
      <w:pPr>
        <w:pStyle w:val="BodyText2"/>
        <w:tabs>
          <w:tab w:val="left" w:pos="720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КПП 165945001; ИНН 1654002946; БИК 019205400,</w:t>
      </w:r>
    </w:p>
    <w:p w:rsidR="006B7F07" w:rsidP="006B7F0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B16CB1">
        <w:rPr>
          <w:sz w:val="28"/>
          <w:szCs w:val="28"/>
        </w:rPr>
        <w:t>«обезличено»</w:t>
      </w:r>
    </w:p>
    <w:p w:rsidR="006B7F07" w:rsidP="006B7F07">
      <w:pPr>
        <w:pStyle w:val="BodyText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F07" w:rsidP="006B7F07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6B7F07" w:rsidP="006B7F0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6B7F07" w:rsidP="006B7F07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6B7F07" w:rsidP="006B7F07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Рыбно-Слободский районный суд Республики Татарстан в течение 10 суток со дня вручения или получения копии постановления. </w:t>
      </w:r>
    </w:p>
    <w:p w:rsidR="006B7F07" w:rsidP="006B7F07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  <w:t xml:space="preserve">   подпись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sectPr w:rsidSect="00DB1ADC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F07"/>
    <w:rsid w:val="0008720F"/>
    <w:rsid w:val="000F23D3"/>
    <w:rsid w:val="0019435D"/>
    <w:rsid w:val="00514BD4"/>
    <w:rsid w:val="005D7AF7"/>
    <w:rsid w:val="006B7F07"/>
    <w:rsid w:val="008F5AF8"/>
    <w:rsid w:val="00A22E20"/>
    <w:rsid w:val="00A4257C"/>
    <w:rsid w:val="00AF4778"/>
    <w:rsid w:val="00B16CB1"/>
    <w:rsid w:val="00BB0911"/>
    <w:rsid w:val="00C779D1"/>
    <w:rsid w:val="00DB1ADC"/>
    <w:rsid w:val="00DD2414"/>
    <w:rsid w:val="00E07900"/>
    <w:rsid w:val="00F372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5D"/>
  </w:style>
  <w:style w:type="paragraph" w:styleId="Heading1">
    <w:name w:val="heading 1"/>
    <w:basedOn w:val="Normal"/>
    <w:next w:val="Normal"/>
    <w:link w:val="1"/>
    <w:qFormat/>
    <w:rsid w:val="006B7F0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7F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semiHidden/>
    <w:unhideWhenUsed/>
    <w:rsid w:val="006B7F07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6B7F07"/>
    <w:rPr>
      <w:rFonts w:ascii="Times New Roman" w:eastAsia="Times New Roman" w:hAnsi="Times New Roman" w:cs="Times New Roman"/>
      <w:sz w:val="26"/>
      <w:szCs w:val="20"/>
    </w:rPr>
  </w:style>
  <w:style w:type="paragraph" w:styleId="BodyTextIndent">
    <w:name w:val="Body Text Indent"/>
    <w:basedOn w:val="Normal"/>
    <w:link w:val="a0"/>
    <w:semiHidden/>
    <w:unhideWhenUsed/>
    <w:rsid w:val="006B7F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6B7F07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"/>
    <w:semiHidden/>
    <w:unhideWhenUsed/>
    <w:rsid w:val="006B7F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B7F07"/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3"/>
    <w:uiPriority w:val="99"/>
    <w:semiHidden/>
    <w:unhideWhenUsed/>
    <w:rsid w:val="006B7F0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B7F07"/>
    <w:rPr>
      <w:sz w:val="16"/>
      <w:szCs w:val="16"/>
    </w:rPr>
  </w:style>
  <w:style w:type="paragraph" w:styleId="BalloonText">
    <w:name w:val="Balloon Text"/>
    <w:basedOn w:val="Normal"/>
    <w:link w:val="a1"/>
    <w:uiPriority w:val="99"/>
    <w:semiHidden/>
    <w:unhideWhenUsed/>
    <w:rsid w:val="00DD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24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