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75B7">
      <w:pPr>
        <w:pStyle w:val="1"/>
        <w:spacing w:after="320"/>
        <w:ind w:left="5420" w:firstLine="0"/>
        <w:jc w:val="right"/>
      </w:pPr>
      <w:r>
        <w:t>УИД 16MS0168-01-2022-002407-40 Дело № 5-749/2/2022</w:t>
      </w:r>
    </w:p>
    <w:p w:rsidR="009075B7">
      <w:pPr>
        <w:pStyle w:val="1"/>
        <w:spacing w:after="320"/>
        <w:ind w:firstLine="0"/>
        <w:jc w:val="center"/>
      </w:pPr>
      <w:r>
        <w:t>ПОСТАНОВЛЕНИЕ</w:t>
      </w:r>
    </w:p>
    <w:p w:rsidR="009075B7">
      <w:pPr>
        <w:pStyle w:val="1"/>
        <w:spacing w:after="320"/>
        <w:ind w:firstLine="720"/>
        <w:jc w:val="both"/>
      </w:pPr>
      <w:r>
        <w:t xml:space="preserve">29 июля 2022 года мировой судья судебного участка № 2 по Нурлатскому судебному району Республики Татарстан Ахмадеева А. И., рассмотрев путем использования системы </w:t>
      </w:r>
      <w:r>
        <w:t>видео-конференц-связи</w:t>
      </w:r>
      <w:r>
        <w:t xml:space="preserve"> </w:t>
      </w:r>
      <w:r>
        <w:t>материалы дела об административном правонарушении по статье 20.21 Кодекса Российской Федерации об административных правонарушениях в отношении:</w:t>
      </w:r>
    </w:p>
    <w:p w:rsidR="009075B7">
      <w:pPr>
        <w:pStyle w:val="1"/>
        <w:spacing w:after="320"/>
        <w:ind w:firstLine="720"/>
        <w:jc w:val="both"/>
      </w:pPr>
      <w:r>
        <w:t>Газизова</w:t>
      </w:r>
      <w:r>
        <w:t xml:space="preserve"> Р.</w:t>
      </w:r>
      <w:r>
        <w:t xml:space="preserve"> Ю.</w:t>
      </w:r>
      <w:r>
        <w:t xml:space="preserve">, «данные изъяты» </w:t>
      </w:r>
      <w:r>
        <w:t>года рождения, уроженца «данные изъяты»</w:t>
      </w:r>
      <w:r>
        <w:t>, в брак</w:t>
      </w:r>
      <w:r>
        <w:t>е не состоящего, работающего «данные изъяты»</w:t>
      </w:r>
      <w:r>
        <w:t>, зарегистрированного по адресу «данные изъяты»</w:t>
      </w:r>
      <w:r>
        <w:t>, ранее привлекался к административной ответственности.</w:t>
      </w:r>
    </w:p>
    <w:p w:rsidR="009075B7">
      <w:pPr>
        <w:pStyle w:val="1"/>
        <w:spacing w:after="320"/>
        <w:ind w:firstLine="720"/>
        <w:jc w:val="both"/>
      </w:pPr>
      <w:r>
        <w:t>Отвода судье не заявлено, права лицу, привлекаемому к административной ответственности, предусмотренные статьей 25.1 Кодекса Российской Федерации об административных правонарушениях, с</w:t>
      </w:r>
      <w:r>
        <w:t>татьей 51 Конституции Российской Федерации, разъяснены,</w:t>
      </w:r>
    </w:p>
    <w:p w:rsidR="009075B7">
      <w:pPr>
        <w:pStyle w:val="1"/>
        <w:spacing w:after="320"/>
        <w:ind w:firstLine="0"/>
        <w:jc w:val="center"/>
      </w:pPr>
      <w:r>
        <w:t>установил :</w:t>
      </w:r>
    </w:p>
    <w:p w:rsidR="009075B7">
      <w:pPr>
        <w:pStyle w:val="1"/>
        <w:ind w:firstLine="720"/>
        <w:jc w:val="both"/>
      </w:pPr>
      <w:r>
        <w:t xml:space="preserve">28 июля 2022 года в 16 час. 10 мин. </w:t>
      </w:r>
      <w:r>
        <w:t>Газизов</w:t>
      </w:r>
      <w:r>
        <w:t xml:space="preserve"> Р.Ю. находился в состоянии алкогольного опьянения возле дома «данные изъяты»</w:t>
      </w:r>
      <w:r>
        <w:t>города Нурлат республики Татарстан, а именно лежал на земле,</w:t>
      </w:r>
      <w:r>
        <w:t xml:space="preserve"> при этом от него исходил резкий запах алкоголя изо рта, вёл невнятную речь, имел неопрятный внешний вид, чем оскорбил человеческое достоинство и общественную нравственность.</w:t>
      </w:r>
    </w:p>
    <w:p w:rsidR="009075B7">
      <w:pPr>
        <w:pStyle w:val="1"/>
        <w:ind w:firstLine="720"/>
        <w:jc w:val="both"/>
      </w:pPr>
      <w:r>
        <w:t xml:space="preserve">В судебном заседании </w:t>
      </w:r>
      <w:r>
        <w:t>Газизов</w:t>
      </w:r>
      <w:r>
        <w:t xml:space="preserve"> Р.Ю. вину в совершении административного правонаруше</w:t>
      </w:r>
      <w:r>
        <w:t>ния признал и раскаялся.</w:t>
      </w:r>
    </w:p>
    <w:p w:rsidR="009075B7">
      <w:pPr>
        <w:pStyle w:val="1"/>
        <w:ind w:firstLine="720"/>
        <w:jc w:val="both"/>
      </w:pPr>
      <w:r>
        <w:t xml:space="preserve">Заслушав </w:t>
      </w:r>
      <w:r>
        <w:t>Газизова</w:t>
      </w:r>
      <w:r>
        <w:t xml:space="preserve"> Р.Ю., исследовав представленные материалы дела, суд приходит к следующему.</w:t>
      </w:r>
    </w:p>
    <w:p w:rsidR="009075B7">
      <w:pPr>
        <w:pStyle w:val="1"/>
        <w:ind w:firstLine="720"/>
        <w:jc w:val="both"/>
      </w:pPr>
      <w:r>
        <w:t>Статья 20.21 Кодекса Российской Федерации об административных правонарушениях предусматривает административную ответственность за появлени</w:t>
      </w:r>
      <w:r>
        <w:t>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 виде наложения административного штрафа в разм</w:t>
      </w:r>
      <w:r>
        <w:t>ере от пятисот до одной тысячи пятисот рублей или административный арест на срок до пятнадцати суток.</w:t>
      </w:r>
    </w:p>
    <w:p w:rsidR="009075B7">
      <w:pPr>
        <w:pStyle w:val="1"/>
        <w:ind w:firstLine="720"/>
        <w:jc w:val="both"/>
      </w:pPr>
      <w:r>
        <w:t xml:space="preserve">Вина </w:t>
      </w:r>
      <w:r>
        <w:t>Газизова</w:t>
      </w:r>
      <w:r>
        <w:t xml:space="preserve"> Р.Ю. подтверждается собранными по делу доказательствами, в том числе: сведениями, указанными в протоколе об административном правонарушении </w:t>
      </w:r>
      <w:r>
        <w:t xml:space="preserve">от 28 июля 2022 года; письменными объяснениями </w:t>
      </w:r>
      <w:r>
        <w:t>Аглиуллиной</w:t>
      </w:r>
      <w:r>
        <w:t xml:space="preserve"> Г.Р.; письменными объяснениями </w:t>
      </w:r>
      <w:r>
        <w:t>Газизова</w:t>
      </w:r>
      <w:r>
        <w:t xml:space="preserve"> Р.Ю.; актом освидетельствования на состояние алкогольного опьянения от 28 июля 2022 года, согласно которому у </w:t>
      </w:r>
      <w:r>
        <w:t>Газизова</w:t>
      </w:r>
      <w:r>
        <w:t xml:space="preserve"> Р.Ю. установлено состояние </w:t>
      </w:r>
      <w:r>
        <w:t>алкогольног</w:t>
      </w:r>
      <w:r>
        <w:t xml:space="preserve">о опьянения, исследование проведено с применением технического средства </w:t>
      </w:r>
      <w:r>
        <w:t>Алкотектор</w:t>
      </w:r>
      <w:r>
        <w:t xml:space="preserve">, результат составил 1,326 мг этилового спирта на литр выдыхаемого им воздуха, с результатом </w:t>
      </w:r>
      <w:r>
        <w:t>Газизов</w:t>
      </w:r>
      <w:r>
        <w:t xml:space="preserve"> Р.Ю. согласился, от прохождения медицинского освидетельствования отказалс</w:t>
      </w:r>
      <w:r>
        <w:t>я, а также другими материалами дела.</w:t>
      </w:r>
    </w:p>
    <w:p w:rsidR="009075B7">
      <w:pPr>
        <w:pStyle w:val="1"/>
        <w:ind w:firstLine="720"/>
        <w:jc w:val="both"/>
      </w:pPr>
      <w:r>
        <w:t xml:space="preserve">Оценив представленные в дело доказательства, мировой судья приходит к выводу о доказанности виновности </w:t>
      </w:r>
      <w:r>
        <w:t>Газизова</w:t>
      </w:r>
      <w:r>
        <w:t xml:space="preserve"> Р.Ю. в совершении административного правонарушения, предусмотренного статьей 20.21 Кодекса Российской Федер</w:t>
      </w:r>
      <w:r>
        <w:t>ации об административных правонарушениях.</w:t>
      </w:r>
    </w:p>
    <w:p w:rsidR="009075B7">
      <w:pPr>
        <w:pStyle w:val="1"/>
        <w:ind w:firstLine="720"/>
        <w:jc w:val="both"/>
      </w:pPr>
      <w:r>
        <w:t>Согласно статье 4.1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</w:t>
      </w:r>
      <w:r>
        <w:t xml:space="preserve"> его имущественное положение, обстоятельства, смягчающие и отягчающие ответственность.</w:t>
      </w:r>
    </w:p>
    <w:p w:rsidR="009075B7">
      <w:pPr>
        <w:pStyle w:val="1"/>
        <w:ind w:firstLine="720"/>
        <w:jc w:val="both"/>
      </w:pPr>
      <w:r>
        <w:t>При назначении наказания, мировой судья учитывает, что последний ранее привлекался к административной ответственности, что является отягчающим обстоятельством при назнач</w:t>
      </w:r>
      <w:r>
        <w:t xml:space="preserve">ении наказания, его семейное и материальное положение, а также состояние его здоровья. В целях пресечения и профилактики повторного совершения </w:t>
      </w:r>
      <w:r>
        <w:t>Газизовым</w:t>
      </w:r>
      <w:r>
        <w:t xml:space="preserve"> Р.Ю. административных правонарушений, мировой судья полагает надлежащим назначить ему наказание в виде </w:t>
      </w:r>
      <w:r>
        <w:t>административного ареста.</w:t>
      </w:r>
    </w:p>
    <w:p w:rsidR="009075B7">
      <w:pPr>
        <w:pStyle w:val="1"/>
        <w:spacing w:after="320"/>
        <w:ind w:firstLine="720"/>
        <w:jc w:val="both"/>
      </w:pPr>
      <w:r>
        <w:t>На основании изложенного, руководствуясь статьей 20.21, пунктом 1 части 1 статьи 29.9, статьей 29.10 Кодекса Российской Федерации об административных правонарушениях, мировой судья</w:t>
      </w:r>
    </w:p>
    <w:p w:rsidR="009075B7">
      <w:pPr>
        <w:pStyle w:val="1"/>
        <w:spacing w:after="320"/>
        <w:ind w:firstLine="0"/>
        <w:jc w:val="center"/>
      </w:pPr>
      <w:r>
        <w:t>постановил :</w:t>
      </w:r>
    </w:p>
    <w:p w:rsidR="009075B7">
      <w:pPr>
        <w:pStyle w:val="1"/>
        <w:ind w:firstLine="720"/>
        <w:jc w:val="both"/>
      </w:pPr>
      <w:r>
        <w:t>Газизова</w:t>
      </w:r>
      <w:r>
        <w:t xml:space="preserve"> Р.</w:t>
      </w:r>
      <w:r>
        <w:t xml:space="preserve"> Ю.</w:t>
      </w:r>
      <w:r>
        <w:t xml:space="preserve"> признать </w:t>
      </w:r>
      <w: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ареста на срок трое суток, исчисляя начало срока отб</w:t>
      </w:r>
      <w:r>
        <w:t>ывания наказания с 16 часов 24 минут 28 июля 2022 года.</w:t>
      </w:r>
    </w:p>
    <w:p w:rsidR="009075B7">
      <w:pPr>
        <w:pStyle w:val="1"/>
        <w:ind w:firstLine="720"/>
        <w:jc w:val="both"/>
        <w:sectPr>
          <w:headerReference w:type="even" r:id="rId4"/>
          <w:headerReference w:type="default" r:id="rId5"/>
          <w:pgSz w:w="11900" w:h="16840"/>
          <w:pgMar w:top="1089" w:right="1477" w:bottom="757" w:left="545" w:header="0" w:footer="3" w:gutter="0"/>
          <w:pgNumType w:start="1"/>
          <w:cols w:space="720"/>
          <w:noEndnote/>
          <w:docGrid w:linePitch="360"/>
        </w:sectPr>
      </w:pPr>
      <w:r>
        <w:t xml:space="preserve">Постановление может быть обжаловано в течение десяти суток в Нурлатский райсуд РТ через мирового </w:t>
      </w:r>
      <w:r>
        <w:t>судью, после получения или вручения ему ее копии.</w:t>
      </w:r>
    </w:p>
    <w:p w:rsidR="009075B7">
      <w:pPr>
        <w:spacing w:line="191" w:lineRule="exact"/>
        <w:rPr>
          <w:sz w:val="15"/>
          <w:szCs w:val="15"/>
        </w:rPr>
      </w:pPr>
    </w:p>
    <w:p w:rsidR="009075B7">
      <w:pPr>
        <w:spacing w:line="1" w:lineRule="exact"/>
        <w:sectPr>
          <w:type w:val="continuous"/>
          <w:pgSz w:w="11900" w:h="16840"/>
          <w:pgMar w:top="1164" w:right="0" w:bottom="1164" w:left="0" w:header="0" w:footer="3" w:gutter="0"/>
          <w:cols w:space="720"/>
          <w:noEndnote/>
          <w:docGrid w:linePitch="360"/>
        </w:sectPr>
      </w:pPr>
    </w:p>
    <w:p w:rsidR="009075B7">
      <w:pPr>
        <w:pStyle w:val="1"/>
        <w:ind w:firstLine="0"/>
      </w:pPr>
      <w:r>
        <w:t>Мировой судья -</w:t>
      </w:r>
    </w:p>
    <w:p w:rsidR="009075B7">
      <w:pPr>
        <w:pStyle w:val="1"/>
        <w:ind w:firstLine="0"/>
        <w:sectPr>
          <w:type w:val="continuous"/>
          <w:pgSz w:w="11900" w:h="16840"/>
          <w:pgMar w:top="1164" w:right="3397" w:bottom="1164" w:left="2005" w:header="0" w:footer="3" w:gutter="0"/>
          <w:cols w:num="2" w:space="2355"/>
          <w:noEndnote/>
          <w:docGrid w:linePitch="360"/>
        </w:sectPr>
      </w:pPr>
      <w:r>
        <w:t>А. И. Ахмадеева</w:t>
      </w:r>
    </w:p>
    <w:p w:rsidR="00000000"/>
    <w:sectPr w:rsidSect="009075B7">
      <w:type w:val="continuous"/>
      <w:pgSz w:w="11900" w:h="16840"/>
      <w:pgMar w:top="1164" w:right="3397" w:bottom="1164" w:left="2005" w:header="0" w:footer="3" w:gutter="0"/>
      <w:cols w:num="2" w:space="235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B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7.9pt;margin-top:32.35pt;margin-left:270.35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9075B7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B7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9075B7"/>
    <w:rsid w:val="0024142F"/>
    <w:rsid w:val="00907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75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90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sid w:val="0090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9075B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sid w:val="009075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