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89" w:rsidRPr="00CC7459" w:rsidP="007356E2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7356E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УИД 16MS016</w:t>
      </w:r>
      <w:r w:rsidR="005A05B2">
        <w:rPr>
          <w:sz w:val="28"/>
          <w:szCs w:val="28"/>
        </w:rPr>
        <w:t>8</w:t>
      </w:r>
      <w:r>
        <w:rPr>
          <w:sz w:val="28"/>
          <w:szCs w:val="28"/>
        </w:rPr>
        <w:t>-01-202</w:t>
      </w:r>
      <w:r w:rsidR="007356E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5A05B2">
        <w:rPr>
          <w:sz w:val="28"/>
          <w:szCs w:val="28"/>
        </w:rPr>
        <w:t>2043-65</w:t>
      </w:r>
    </w:p>
    <w:p w:rsidR="008862E8" w:rsidRPr="00AC0C21" w:rsidP="007356E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CC7459">
        <w:rPr>
          <w:sz w:val="28"/>
          <w:szCs w:val="28"/>
        </w:rPr>
        <w:t xml:space="preserve"> 5-</w:t>
      </w:r>
      <w:r w:rsidR="005A05B2">
        <w:rPr>
          <w:sz w:val="28"/>
          <w:szCs w:val="28"/>
        </w:rPr>
        <w:t>673/2</w:t>
      </w:r>
      <w:r w:rsidR="007356E2">
        <w:rPr>
          <w:sz w:val="28"/>
          <w:szCs w:val="28"/>
        </w:rPr>
        <w:t>/2022</w:t>
      </w: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3D7989" w:rsidP="00352883">
      <w:pPr>
        <w:jc w:val="center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 июля 2022 года м</w:t>
      </w:r>
      <w:r>
        <w:rPr>
          <w:sz w:val="28"/>
          <w:szCs w:val="28"/>
        </w:rPr>
        <w:t xml:space="preserve">ировой судья судебного участка № 2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судебному району Р</w:t>
      </w:r>
      <w:r w:rsidR="00AC0C2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AC0C21">
        <w:rPr>
          <w:sz w:val="28"/>
          <w:szCs w:val="28"/>
        </w:rPr>
        <w:t xml:space="preserve">атарстан </w:t>
      </w:r>
      <w:r w:rsidR="00AC0C21">
        <w:rPr>
          <w:sz w:val="28"/>
          <w:szCs w:val="28"/>
        </w:rPr>
        <w:t>Ахмадеева</w:t>
      </w:r>
      <w:r w:rsidR="00AC0C21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, рассмотрев </w:t>
      </w:r>
      <w:r w:rsidR="007356E2">
        <w:rPr>
          <w:sz w:val="28"/>
          <w:szCs w:val="28"/>
        </w:rPr>
        <w:t>с использованием системы видео-</w:t>
      </w:r>
      <w:r w:rsidR="007356E2">
        <w:rPr>
          <w:sz w:val="28"/>
          <w:szCs w:val="28"/>
        </w:rPr>
        <w:t>конферец</w:t>
      </w:r>
      <w:r w:rsidR="007356E2">
        <w:rPr>
          <w:sz w:val="28"/>
          <w:szCs w:val="28"/>
        </w:rPr>
        <w:t xml:space="preserve">-связи </w:t>
      </w:r>
      <w:r>
        <w:rPr>
          <w:sz w:val="28"/>
          <w:szCs w:val="28"/>
        </w:rPr>
        <w:t xml:space="preserve">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 w:rsidR="00AC0C21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AC0C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5A05B2" w:rsidP="005A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Саушина</w:t>
      </w:r>
      <w:r>
        <w:rPr>
          <w:sz w:val="28"/>
          <w:szCs w:val="28"/>
        </w:rPr>
        <w:t xml:space="preserve"> Ю</w:t>
      </w:r>
      <w:r w:rsidR="00701B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01BB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01BB1">
        <w:rPr>
          <w:sz w:val="28"/>
          <w:szCs w:val="28"/>
        </w:rPr>
        <w:t>«данные изъяты»</w:t>
      </w:r>
      <w:r w:rsidR="0070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701BB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среднее образование, официально не работающего, зарегистрированного и проживающего по адресу </w:t>
      </w:r>
      <w:r w:rsidR="00701BB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701BB1">
        <w:rPr>
          <w:sz w:val="28"/>
          <w:szCs w:val="28"/>
        </w:rPr>
        <w:t>«данные изъяты»</w:t>
      </w:r>
      <w:r w:rsidR="0070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МВД по Республике Татарстан </w:t>
      </w:r>
      <w:r w:rsidR="00701BB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года, ранее привлекался к административной ответственности.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DC0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356E2">
        <w:rPr>
          <w:sz w:val="28"/>
          <w:szCs w:val="28"/>
        </w:rPr>
        <w:t>установил</w:t>
      </w:r>
      <w:r w:rsidR="007356E2">
        <w:rPr>
          <w:sz w:val="28"/>
          <w:szCs w:val="28"/>
        </w:rPr>
        <w:t xml:space="preserve"> 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5A05B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Саушину</w:t>
      </w:r>
      <w:r>
        <w:rPr>
          <w:sz w:val="28"/>
          <w:szCs w:val="28"/>
        </w:rPr>
        <w:t xml:space="preserve"> Ю.А.</w:t>
      </w:r>
      <w:r w:rsidR="00FC4EAF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Пестречинского</w:t>
      </w:r>
      <w:r>
        <w:rPr>
          <w:sz w:val="28"/>
          <w:szCs w:val="28"/>
        </w:rPr>
        <w:t xml:space="preserve"> районного суда Республики Татарстан от 16 декабря 2021 года </w:t>
      </w:r>
      <w:r w:rsidR="00FC4EAF">
        <w:rPr>
          <w:sz w:val="28"/>
          <w:szCs w:val="28"/>
        </w:rPr>
        <w:t xml:space="preserve">установлен административный надзор сроком до </w:t>
      </w:r>
      <w:r>
        <w:rPr>
          <w:sz w:val="28"/>
          <w:szCs w:val="28"/>
        </w:rPr>
        <w:t xml:space="preserve">30 марта 2024 </w:t>
      </w:r>
      <w:r w:rsidR="00FC4EAF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в соответствии с которым </w:t>
      </w:r>
      <w:r w:rsidR="00FC4EAF">
        <w:rPr>
          <w:sz w:val="28"/>
          <w:szCs w:val="28"/>
        </w:rPr>
        <w:t xml:space="preserve">наложено ограничение в виде </w:t>
      </w:r>
      <w:r>
        <w:rPr>
          <w:sz w:val="28"/>
          <w:szCs w:val="28"/>
        </w:rPr>
        <w:t xml:space="preserve">обязательной явки два раза в месяц в орган внутренних дел по месту жительства, пребывания или фактического нахождения для регистрации. Согласно графику, утвержденного начальником ОМВД </w:t>
      </w:r>
      <w:r>
        <w:rPr>
          <w:sz w:val="28"/>
          <w:szCs w:val="28"/>
        </w:rPr>
        <w:t>Саушин</w:t>
      </w:r>
      <w:r>
        <w:rPr>
          <w:sz w:val="28"/>
          <w:szCs w:val="28"/>
        </w:rPr>
        <w:t xml:space="preserve"> Ю.А. обязан являться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ежемесячно во второй и четвертый вторник месяца.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28 июня 2022 года </w:t>
      </w:r>
      <w:r>
        <w:rPr>
          <w:sz w:val="28"/>
          <w:szCs w:val="28"/>
        </w:rPr>
        <w:t>Саушин</w:t>
      </w:r>
      <w:r>
        <w:rPr>
          <w:sz w:val="28"/>
          <w:szCs w:val="28"/>
        </w:rPr>
        <w:t xml:space="preserve"> Ю.А.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не явился, тем самым </w:t>
      </w:r>
      <w:r w:rsidR="007356E2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в течение года </w:t>
      </w:r>
      <w:r w:rsidR="007356E2">
        <w:rPr>
          <w:sz w:val="28"/>
          <w:szCs w:val="28"/>
        </w:rPr>
        <w:t>нарушил наложенное в отношении административное ограничение</w:t>
      </w:r>
      <w:r>
        <w:rPr>
          <w:sz w:val="28"/>
          <w:szCs w:val="28"/>
        </w:rPr>
        <w:t>.</w:t>
      </w:r>
    </w:p>
    <w:p w:rsidR="00FC4EAF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A05B2">
        <w:rPr>
          <w:sz w:val="28"/>
          <w:szCs w:val="28"/>
        </w:rPr>
        <w:t>Саушин</w:t>
      </w:r>
      <w:r w:rsidR="005A05B2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вину признал, </w:t>
      </w:r>
      <w:r>
        <w:rPr>
          <w:sz w:val="28"/>
          <w:szCs w:val="28"/>
        </w:rPr>
        <w:t>в содеянном</w:t>
      </w:r>
      <w:r>
        <w:rPr>
          <w:sz w:val="28"/>
          <w:szCs w:val="28"/>
        </w:rPr>
        <w:t xml:space="preserve">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раскаялся.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 xml:space="preserve"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45641F">
        <w:rPr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7356E2" w:rsidRPr="00FE2177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 xml:space="preserve"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</w:t>
      </w:r>
      <w:r w:rsidRPr="00FE2177">
        <w:rPr>
          <w:sz w:val="28"/>
          <w:szCs w:val="28"/>
        </w:rPr>
        <w:t>от десяти до пятнадцати суток.</w:t>
      </w:r>
    </w:p>
    <w:p w:rsidR="005A05B2" w:rsidP="005A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Саушину</w:t>
      </w:r>
      <w:r>
        <w:rPr>
          <w:sz w:val="28"/>
          <w:szCs w:val="28"/>
        </w:rPr>
        <w:t xml:space="preserve"> Ю.А. решением </w:t>
      </w:r>
      <w:r>
        <w:rPr>
          <w:sz w:val="28"/>
          <w:szCs w:val="28"/>
        </w:rPr>
        <w:t>Пестречинского</w:t>
      </w:r>
      <w:r>
        <w:rPr>
          <w:sz w:val="28"/>
          <w:szCs w:val="28"/>
        </w:rPr>
        <w:t xml:space="preserve"> районного суда Республики Татарстан от 16 декабря 2021 года установлен административный надзор сроком до 30 марта 2024 года, в соответствии с которым наложено ограничение в виде обязательной явки два раза в месяц в орган внутренних дел по месту жительства, пребывания или фактического нахождения для регистрации.</w:t>
      </w:r>
      <w:r>
        <w:rPr>
          <w:sz w:val="28"/>
          <w:szCs w:val="28"/>
        </w:rPr>
        <w:t xml:space="preserve"> Согласно графику, утвержденного начальником ОМВД </w:t>
      </w:r>
      <w:r>
        <w:rPr>
          <w:sz w:val="28"/>
          <w:szCs w:val="28"/>
        </w:rPr>
        <w:t>Саушин</w:t>
      </w:r>
      <w:r>
        <w:rPr>
          <w:sz w:val="28"/>
          <w:szCs w:val="28"/>
        </w:rPr>
        <w:t xml:space="preserve"> Ю.А. обязан являться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ежемесячно во второй и четвертый вторник месяца.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28 июня 2022 года </w:t>
      </w:r>
      <w:r>
        <w:rPr>
          <w:sz w:val="28"/>
          <w:szCs w:val="28"/>
        </w:rPr>
        <w:t>Саушин</w:t>
      </w:r>
      <w:r>
        <w:rPr>
          <w:sz w:val="28"/>
          <w:szCs w:val="28"/>
        </w:rPr>
        <w:t xml:space="preserve"> Ю.А. на регистрацию в ОМВД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не явился, тем самым повторно в течение года нарушил наложенное в отношении административное ограничение.</w:t>
      </w:r>
    </w:p>
    <w:p w:rsidR="007356E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A05B2">
        <w:rPr>
          <w:sz w:val="28"/>
          <w:szCs w:val="28"/>
        </w:rPr>
        <w:t>Саушина</w:t>
      </w:r>
      <w:r w:rsidR="005A05B2">
        <w:rPr>
          <w:sz w:val="28"/>
          <w:szCs w:val="28"/>
        </w:rPr>
        <w:t xml:space="preserve"> Ю.А.</w:t>
      </w:r>
      <w:r w:rsidR="00FC4EAF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 w:rsidR="003D7989"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A05B2">
        <w:rPr>
          <w:sz w:val="28"/>
          <w:szCs w:val="28"/>
        </w:rPr>
        <w:t>7 июля</w:t>
      </w:r>
      <w:r>
        <w:rPr>
          <w:sz w:val="28"/>
          <w:szCs w:val="28"/>
        </w:rPr>
        <w:t xml:space="preserve"> 2022 года</w:t>
      </w:r>
      <w:r w:rsidR="00765D32">
        <w:rPr>
          <w:sz w:val="28"/>
          <w:szCs w:val="28"/>
        </w:rPr>
        <w:t xml:space="preserve">, копией решения </w:t>
      </w:r>
      <w:r w:rsidR="005A05B2">
        <w:rPr>
          <w:sz w:val="28"/>
          <w:szCs w:val="28"/>
        </w:rPr>
        <w:t>Пестречинского</w:t>
      </w:r>
      <w:r w:rsidR="005A05B2">
        <w:rPr>
          <w:sz w:val="28"/>
          <w:szCs w:val="28"/>
        </w:rPr>
        <w:t xml:space="preserve"> районного </w:t>
      </w:r>
      <w:r w:rsidR="00765D32">
        <w:rPr>
          <w:sz w:val="28"/>
          <w:szCs w:val="28"/>
        </w:rPr>
        <w:t xml:space="preserve">суда Республики Татарстан от </w:t>
      </w:r>
      <w:r w:rsidR="00B62F07">
        <w:rPr>
          <w:sz w:val="28"/>
          <w:szCs w:val="28"/>
        </w:rPr>
        <w:t>1</w:t>
      </w:r>
      <w:r w:rsidR="005A05B2">
        <w:rPr>
          <w:sz w:val="28"/>
          <w:szCs w:val="28"/>
        </w:rPr>
        <w:t>6 декабря 2021 года,</w:t>
      </w:r>
      <w:r w:rsidRPr="005A05B2" w:rsidR="005A05B2">
        <w:rPr>
          <w:sz w:val="28"/>
          <w:szCs w:val="28"/>
        </w:rPr>
        <w:t xml:space="preserve"> </w:t>
      </w:r>
      <w:r w:rsidR="005A05B2">
        <w:rPr>
          <w:sz w:val="28"/>
          <w:szCs w:val="28"/>
        </w:rPr>
        <w:t xml:space="preserve">копией постановления исполняющего обязанности мирового судьи судебного участка № 2 по </w:t>
      </w:r>
      <w:r w:rsidR="005A05B2">
        <w:rPr>
          <w:sz w:val="28"/>
          <w:szCs w:val="28"/>
        </w:rPr>
        <w:t>Нурлатскому</w:t>
      </w:r>
      <w:r w:rsidR="005A05B2">
        <w:rPr>
          <w:sz w:val="28"/>
          <w:szCs w:val="28"/>
        </w:rPr>
        <w:t xml:space="preserve"> судебному району Республики Татарстан от 28 апреля 2022 года по факту привлечения </w:t>
      </w:r>
      <w:r w:rsidR="005A05B2">
        <w:rPr>
          <w:sz w:val="28"/>
          <w:szCs w:val="28"/>
        </w:rPr>
        <w:t>Саушина</w:t>
      </w:r>
      <w:r w:rsidR="005A05B2">
        <w:rPr>
          <w:sz w:val="28"/>
          <w:szCs w:val="28"/>
        </w:rPr>
        <w:t xml:space="preserve"> Ю.А. к административной ответственности по части 1 статьи 19.24</w:t>
      </w:r>
      <w:r w:rsidR="005A05B2">
        <w:rPr>
          <w:sz w:val="28"/>
          <w:szCs w:val="28"/>
        </w:rPr>
        <w:t xml:space="preserve"> КоАП РФ, графиком прибытия поднадзорного лица на регистрацию, регистрационным листом, </w:t>
      </w:r>
      <w:r>
        <w:rPr>
          <w:sz w:val="28"/>
          <w:szCs w:val="28"/>
        </w:rPr>
        <w:t>рапортом об обнаружении признаков административного правонарушения 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5A05B2">
        <w:rPr>
          <w:sz w:val="28"/>
          <w:szCs w:val="28"/>
        </w:rPr>
        <w:t>Саушина</w:t>
      </w:r>
      <w:r w:rsidR="005A05B2">
        <w:rPr>
          <w:sz w:val="28"/>
          <w:szCs w:val="28"/>
        </w:rPr>
        <w:t xml:space="preserve"> Ю.А.</w:t>
      </w:r>
      <w:r w:rsidR="00B62F07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который </w:t>
      </w:r>
      <w:r w:rsidR="007356E2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7356E2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7356E2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</w:t>
      </w:r>
      <w:r w:rsidRPr="00C5209B">
        <w:rPr>
          <w:sz w:val="28"/>
          <w:szCs w:val="28"/>
        </w:rPr>
        <w:t>содеянном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</w:t>
      </w:r>
      <w:r w:rsidR="00B62F07">
        <w:rPr>
          <w:sz w:val="28"/>
          <w:szCs w:val="28"/>
        </w:rPr>
        <w:t>.</w:t>
      </w:r>
      <w:r w:rsidR="005A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 </w:t>
      </w:r>
      <w:r w:rsidRPr="00C5209B">
        <w:rPr>
          <w:sz w:val="28"/>
          <w:szCs w:val="28"/>
        </w:rPr>
        <w:t>отягчающим администрати</w:t>
      </w:r>
      <w:r>
        <w:rPr>
          <w:sz w:val="28"/>
          <w:szCs w:val="28"/>
        </w:rPr>
        <w:t xml:space="preserve">вную ответственность последнего, мировым судьей не установлено, </w:t>
      </w:r>
      <w:r w:rsidRPr="00C5209B">
        <w:rPr>
          <w:sz w:val="28"/>
          <w:szCs w:val="28"/>
        </w:rPr>
        <w:t xml:space="preserve">полагает назначить </w:t>
      </w:r>
      <w:r>
        <w:rPr>
          <w:sz w:val="28"/>
          <w:szCs w:val="28"/>
        </w:rPr>
        <w:t>ему наказание в виде административного ареста</w:t>
      </w:r>
      <w:r w:rsidRPr="00C5209B">
        <w:rPr>
          <w:sz w:val="28"/>
          <w:szCs w:val="28"/>
        </w:rPr>
        <w:t xml:space="preserve">.  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C357EA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4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357EA">
        <w:rPr>
          <w:sz w:val="28"/>
          <w:szCs w:val="28"/>
        </w:rPr>
        <w:t>постановил</w:t>
      </w:r>
      <w:r w:rsidR="00C357EA">
        <w:rPr>
          <w:sz w:val="28"/>
          <w:szCs w:val="28"/>
        </w:rPr>
        <w:t xml:space="preserve"> :</w:t>
      </w:r>
    </w:p>
    <w:p w:rsidR="00C357EA" w:rsidRPr="00C5209B" w:rsidP="00C357EA">
      <w:pPr>
        <w:tabs>
          <w:tab w:val="center" w:pos="6093"/>
        </w:tabs>
        <w:ind w:left="2124" w:firstLine="708"/>
        <w:rPr>
          <w:sz w:val="28"/>
          <w:szCs w:val="28"/>
        </w:rPr>
      </w:pPr>
    </w:p>
    <w:p w:rsidR="00B62F07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Саушина</w:t>
      </w:r>
      <w:r>
        <w:rPr>
          <w:sz w:val="28"/>
          <w:szCs w:val="28"/>
        </w:rPr>
        <w:t xml:space="preserve"> Ю</w:t>
      </w:r>
      <w:r w:rsidR="00701B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01BB1">
        <w:rPr>
          <w:sz w:val="28"/>
          <w:szCs w:val="28"/>
        </w:rPr>
        <w:t>.</w:t>
      </w:r>
      <w:r w:rsidRPr="008708F8" w:rsidR="00A1422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 w:rsidR="00A14221">
        <w:rPr>
          <w:sz w:val="28"/>
          <w:szCs w:val="28"/>
        </w:rPr>
        <w:t xml:space="preserve"> статьи 19.24 Кодекса Р</w:t>
      </w:r>
      <w:r w:rsidR="00A14221">
        <w:rPr>
          <w:sz w:val="28"/>
          <w:szCs w:val="28"/>
        </w:rPr>
        <w:t xml:space="preserve">оссийской </w:t>
      </w:r>
      <w:r w:rsidRPr="008708F8" w:rsidR="00A14221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8708F8" w:rsidR="00A14221">
        <w:rPr>
          <w:sz w:val="28"/>
          <w:szCs w:val="28"/>
        </w:rPr>
        <w:t xml:space="preserve"> об административных правонарушениях и </w:t>
      </w:r>
      <w:r w:rsidR="00C357EA">
        <w:rPr>
          <w:sz w:val="28"/>
          <w:szCs w:val="28"/>
        </w:rPr>
        <w:t>назначить ему наказание</w:t>
      </w:r>
      <w:r w:rsidRPr="008708F8" w:rsidR="00A14221">
        <w:rPr>
          <w:sz w:val="28"/>
          <w:szCs w:val="28"/>
        </w:rPr>
        <w:t xml:space="preserve"> в виде административного </w:t>
      </w:r>
      <w:r w:rsidR="00A14221">
        <w:rPr>
          <w:sz w:val="28"/>
          <w:szCs w:val="28"/>
        </w:rPr>
        <w:t xml:space="preserve">ареста на срок </w:t>
      </w:r>
      <w:r w:rsidR="00C357EA">
        <w:rPr>
          <w:sz w:val="28"/>
          <w:szCs w:val="28"/>
        </w:rPr>
        <w:t>десять</w:t>
      </w:r>
      <w:r w:rsidR="00A14221">
        <w:rPr>
          <w:sz w:val="28"/>
          <w:szCs w:val="28"/>
        </w:rPr>
        <w:t xml:space="preserve"> суток, исчисляя срок ареста с </w:t>
      </w:r>
      <w:r w:rsidR="00C357E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A14221">
        <w:rPr>
          <w:sz w:val="28"/>
          <w:szCs w:val="28"/>
        </w:rPr>
        <w:t xml:space="preserve"> часов </w:t>
      </w:r>
      <w:r w:rsidR="00C357EA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="00A1422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7 июля</w:t>
      </w:r>
      <w:r w:rsidR="00C357EA">
        <w:rPr>
          <w:sz w:val="28"/>
          <w:szCs w:val="28"/>
        </w:rPr>
        <w:t xml:space="preserve"> 2022 года.</w:t>
      </w:r>
    </w:p>
    <w:p w:rsidR="005A05B2" w:rsidRPr="00DC0ACD" w:rsidP="00DC0ACD">
      <w:pPr>
        <w:ind w:firstLine="708"/>
        <w:jc w:val="both"/>
        <w:rPr>
          <w:sz w:val="28"/>
          <w:szCs w:val="28"/>
        </w:rPr>
      </w:pPr>
      <w:r w:rsidRPr="00DC0ACD">
        <w:rPr>
          <w:sz w:val="28"/>
          <w:szCs w:val="28"/>
        </w:rPr>
        <w:t>Вещественное доказательство –</w:t>
      </w:r>
      <w:r w:rsidRPr="00DC0ACD" w:rsidR="00DC0ACD">
        <w:rPr>
          <w:sz w:val="28"/>
          <w:szCs w:val="28"/>
        </w:rPr>
        <w:t xml:space="preserve"> видеозапись в количестве одной штуки, записанной на диск </w:t>
      </w:r>
      <w:r w:rsidR="00DC0ACD">
        <w:rPr>
          <w:sz w:val="28"/>
          <w:szCs w:val="28"/>
        </w:rPr>
        <w:t xml:space="preserve">формата </w:t>
      </w:r>
      <w:r w:rsidR="00DC0ACD">
        <w:rPr>
          <w:sz w:val="28"/>
          <w:szCs w:val="28"/>
          <w:lang w:val="en-US"/>
        </w:rPr>
        <w:t>DVD</w:t>
      </w:r>
      <w:r w:rsidRPr="00DC0ACD" w:rsidR="00DC0ACD">
        <w:rPr>
          <w:sz w:val="28"/>
          <w:szCs w:val="28"/>
        </w:rPr>
        <w:t>-</w:t>
      </w:r>
      <w:r w:rsidR="00DC0ACD">
        <w:rPr>
          <w:sz w:val="28"/>
          <w:szCs w:val="28"/>
          <w:lang w:val="en-US"/>
        </w:rPr>
        <w:t>R</w:t>
      </w:r>
      <w:r w:rsidR="00DC0ACD">
        <w:rPr>
          <w:sz w:val="28"/>
          <w:szCs w:val="28"/>
        </w:rPr>
        <w:t xml:space="preserve">, хранящуюся в материалах дела, - оставить хранить при деле. 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DC0ACD">
        <w:rPr>
          <w:sz w:val="28"/>
          <w:szCs w:val="28"/>
        </w:rPr>
        <w:t>Постановление может быть обжаловано в течение десяти суток в</w:t>
      </w:r>
      <w:r w:rsidRPr="008708F8">
        <w:rPr>
          <w:sz w:val="28"/>
          <w:szCs w:val="28"/>
        </w:rPr>
        <w:t xml:space="preserve"> </w:t>
      </w:r>
      <w:r w:rsidRPr="008708F8">
        <w:rPr>
          <w:sz w:val="28"/>
          <w:szCs w:val="28"/>
        </w:rPr>
        <w:t>Нурлатский</w:t>
      </w:r>
      <w:r w:rsidRPr="008708F8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B51381" w:rsidRPr="008708F8" w:rsidP="00701BB1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57EA">
        <w:rPr>
          <w:sz w:val="28"/>
          <w:szCs w:val="28"/>
        </w:rPr>
        <w:t xml:space="preserve">  </w:t>
      </w:r>
      <w:r w:rsidRPr="008708F8"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И. </w:t>
      </w:r>
      <w:r w:rsidR="00A14221">
        <w:rPr>
          <w:sz w:val="28"/>
          <w:szCs w:val="28"/>
        </w:rPr>
        <w:t>Ахмадеева</w:t>
      </w:r>
    </w:p>
    <w:p w:rsidR="008D08D3" w:rsidP="00B51381">
      <w:pPr>
        <w:spacing w:line="276" w:lineRule="auto"/>
        <w:jc w:val="both"/>
      </w:pPr>
    </w:p>
    <w:sectPr w:rsidSect="007356E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B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21EE2"/>
    <w:rsid w:val="0007742E"/>
    <w:rsid w:val="0007775C"/>
    <w:rsid w:val="00077CE2"/>
    <w:rsid w:val="00232800"/>
    <w:rsid w:val="00277D3A"/>
    <w:rsid w:val="002C79CB"/>
    <w:rsid w:val="002E39E4"/>
    <w:rsid w:val="002E5E2A"/>
    <w:rsid w:val="00320124"/>
    <w:rsid w:val="00352883"/>
    <w:rsid w:val="00354DF4"/>
    <w:rsid w:val="003C2134"/>
    <w:rsid w:val="003D7989"/>
    <w:rsid w:val="003E5905"/>
    <w:rsid w:val="00421D97"/>
    <w:rsid w:val="0045641F"/>
    <w:rsid w:val="004A5BE7"/>
    <w:rsid w:val="004D6B43"/>
    <w:rsid w:val="00574C3A"/>
    <w:rsid w:val="005A05B2"/>
    <w:rsid w:val="005A2ADC"/>
    <w:rsid w:val="005A2ED3"/>
    <w:rsid w:val="005B4400"/>
    <w:rsid w:val="006262B4"/>
    <w:rsid w:val="006C1DA3"/>
    <w:rsid w:val="00701BB1"/>
    <w:rsid w:val="007356E2"/>
    <w:rsid w:val="00765D32"/>
    <w:rsid w:val="00775466"/>
    <w:rsid w:val="00855A87"/>
    <w:rsid w:val="008708F8"/>
    <w:rsid w:val="008862E8"/>
    <w:rsid w:val="00886F43"/>
    <w:rsid w:val="008A4B9A"/>
    <w:rsid w:val="008D08D3"/>
    <w:rsid w:val="009E604D"/>
    <w:rsid w:val="009F5ED6"/>
    <w:rsid w:val="00A14221"/>
    <w:rsid w:val="00A40B25"/>
    <w:rsid w:val="00AC0C21"/>
    <w:rsid w:val="00AE449C"/>
    <w:rsid w:val="00AE7C79"/>
    <w:rsid w:val="00B51381"/>
    <w:rsid w:val="00B62F07"/>
    <w:rsid w:val="00C0444A"/>
    <w:rsid w:val="00C357EA"/>
    <w:rsid w:val="00C5209B"/>
    <w:rsid w:val="00C72C31"/>
    <w:rsid w:val="00CC7459"/>
    <w:rsid w:val="00CC7C58"/>
    <w:rsid w:val="00D627A7"/>
    <w:rsid w:val="00DC0ACD"/>
    <w:rsid w:val="00E35F5F"/>
    <w:rsid w:val="00EB3083"/>
    <w:rsid w:val="00F37846"/>
    <w:rsid w:val="00FA7401"/>
    <w:rsid w:val="00FC4EAF"/>
    <w:rsid w:val="00FE2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449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4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