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68A3" w:rsidRPr="00236CD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6"/>
          <w:szCs w:val="26"/>
        </w:rPr>
      </w:pPr>
    </w:p>
    <w:p w:rsidR="008A68A3" w:rsidRPr="0070350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8A68A3" w:rsidRPr="0070350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395</w:t>
      </w:r>
      <w:r w:rsidRPr="00703509">
        <w:rPr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8A68A3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8A68A3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8A68A3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8A68A3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Телефон: +7 (85563) 4-00-65, 4-00-66; факс: +7 (85563) 3-34-95</w:t>
      </w:r>
    </w:p>
    <w:p w:rsidR="008A68A3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703509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703509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703509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703509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8A68A3" w:rsidRPr="00236CD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8A68A3" w:rsidRPr="00236CD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236CD9">
        <w:rPr>
          <w:spacing w:val="140"/>
          <w:kern w:val="2"/>
          <w:sz w:val="26"/>
          <w:szCs w:val="26"/>
        </w:rPr>
        <w:t>ПОСТАНОВЛЕНИЕ</w:t>
      </w:r>
    </w:p>
    <w:p w:rsidR="008A68A3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о назначении административного наказания</w:t>
      </w:r>
    </w:p>
    <w:p w:rsidR="008A68A3" w:rsidRPr="00236CD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8A68A3" w:rsidRPr="00236CD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16 августа</w:t>
      </w:r>
      <w:r w:rsidRPr="00236CD9">
        <w:rPr>
          <w:kern w:val="2"/>
          <w:sz w:val="26"/>
          <w:szCs w:val="26"/>
        </w:rPr>
        <w:t xml:space="preserve"> 2022 года</w:t>
      </w:r>
      <w:r w:rsidRPr="00236CD9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395</w:t>
      </w:r>
      <w:r w:rsidRPr="00236CD9">
        <w:rPr>
          <w:kern w:val="2"/>
          <w:sz w:val="26"/>
          <w:szCs w:val="26"/>
        </w:rPr>
        <w:t xml:space="preserve">/2/2022 </w:t>
      </w:r>
    </w:p>
    <w:p w:rsidR="008A68A3" w:rsidRPr="00236CD9" w:rsidP="0099463B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ab/>
        <w:t>УИД: 16</w:t>
      </w:r>
      <w:r w:rsidRPr="00236CD9">
        <w:rPr>
          <w:kern w:val="2"/>
          <w:sz w:val="26"/>
          <w:szCs w:val="26"/>
          <w:lang w:val="en-US"/>
        </w:rPr>
        <w:t>MS</w:t>
      </w:r>
      <w:r w:rsidRPr="00236CD9">
        <w:rPr>
          <w:kern w:val="2"/>
          <w:sz w:val="26"/>
          <w:szCs w:val="26"/>
        </w:rPr>
        <w:t>0160-01-2022-</w:t>
      </w:r>
      <w:r>
        <w:rPr>
          <w:kern w:val="2"/>
          <w:sz w:val="26"/>
          <w:szCs w:val="26"/>
        </w:rPr>
        <w:t>001589-08</w:t>
      </w:r>
    </w:p>
    <w:p w:rsidR="008A68A3" w:rsidRPr="00236CD9" w:rsidP="0099463B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8A68A3" w:rsidRPr="00236CD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</w:t>
      </w:r>
      <w:r w:rsidRPr="00236CD9">
        <w:rPr>
          <w:kern w:val="2"/>
          <w:sz w:val="26"/>
          <w:szCs w:val="26"/>
        </w:rPr>
        <w:br/>
        <w:t xml:space="preserve">Габдульхаков А.Р., рассмотрев с использованием системы видео-конференц-связи дело об административном правонарушении, предусмотренном </w:t>
      </w:r>
      <w:r>
        <w:rPr>
          <w:kern w:val="2"/>
          <w:sz w:val="26"/>
          <w:szCs w:val="26"/>
        </w:rPr>
        <w:t>статьей 20.21</w:t>
      </w:r>
      <w:r w:rsidRPr="00236CD9">
        <w:rPr>
          <w:kern w:val="2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kern w:val="2"/>
          <w:sz w:val="26"/>
          <w:szCs w:val="26"/>
        </w:rPr>
        <w:t xml:space="preserve">Шамарова Альфрета Шангараевича (паспорт … </w:t>
      </w:r>
      <w:r w:rsidRPr="00236CD9">
        <w:rPr>
          <w:kern w:val="2"/>
          <w:sz w:val="26"/>
          <w:szCs w:val="26"/>
        </w:rPr>
        <w:t xml:space="preserve">), родившегося </w:t>
      </w:r>
      <w:r>
        <w:rPr>
          <w:kern w:val="2"/>
          <w:sz w:val="26"/>
          <w:szCs w:val="26"/>
        </w:rPr>
        <w:t xml:space="preserve">… </w:t>
      </w:r>
      <w:r w:rsidRPr="00236CD9">
        <w:rPr>
          <w:kern w:val="2"/>
          <w:sz w:val="26"/>
          <w:szCs w:val="26"/>
        </w:rPr>
        <w:t xml:space="preserve"> года в </w:t>
      </w:r>
      <w:r>
        <w:rPr>
          <w:kern w:val="2"/>
          <w:sz w:val="26"/>
          <w:szCs w:val="26"/>
        </w:rPr>
        <w:t xml:space="preserve">… </w:t>
      </w:r>
      <w:r w:rsidRPr="00236CD9">
        <w:rPr>
          <w:kern w:val="2"/>
          <w:sz w:val="26"/>
          <w:szCs w:val="26"/>
        </w:rPr>
        <w:t>, зарегистрированного</w:t>
      </w:r>
      <w:r>
        <w:rPr>
          <w:kern w:val="2"/>
          <w:sz w:val="26"/>
          <w:szCs w:val="26"/>
        </w:rPr>
        <w:t xml:space="preserve"> по адресу: </w:t>
      </w:r>
      <w:r>
        <w:rPr>
          <w:kern w:val="2"/>
        </w:rPr>
        <w:t xml:space="preserve">… </w:t>
      </w:r>
      <w:r>
        <w:rPr>
          <w:kern w:val="2"/>
          <w:sz w:val="26"/>
          <w:szCs w:val="26"/>
        </w:rPr>
        <w:t xml:space="preserve">, </w:t>
      </w:r>
      <w:r w:rsidRPr="00236CD9">
        <w:rPr>
          <w:kern w:val="2"/>
          <w:sz w:val="26"/>
          <w:szCs w:val="26"/>
        </w:rPr>
        <w:t xml:space="preserve">проживающего по адресу: </w:t>
      </w:r>
      <w:r>
        <w:rPr>
          <w:kern w:val="2"/>
        </w:rPr>
        <w:t xml:space="preserve">… </w:t>
      </w:r>
      <w:r>
        <w:rPr>
          <w:kern w:val="2"/>
          <w:sz w:val="26"/>
          <w:szCs w:val="26"/>
        </w:rPr>
        <w:t xml:space="preserve">, гражданина РФ, с … образованием, … </w:t>
      </w:r>
      <w:r w:rsidRPr="00236CD9">
        <w:rPr>
          <w:kern w:val="2"/>
          <w:sz w:val="26"/>
          <w:szCs w:val="26"/>
        </w:rPr>
        <w:t xml:space="preserve">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 </w:t>
      </w:r>
    </w:p>
    <w:p w:rsidR="008A68A3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6"/>
          <w:szCs w:val="26"/>
        </w:rPr>
      </w:pPr>
    </w:p>
    <w:p w:rsidR="008A68A3" w:rsidRPr="00236CD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6"/>
          <w:szCs w:val="26"/>
        </w:rPr>
      </w:pPr>
      <w:r w:rsidRPr="00236CD9">
        <w:rPr>
          <w:spacing w:val="140"/>
          <w:kern w:val="2"/>
          <w:sz w:val="26"/>
          <w:szCs w:val="26"/>
        </w:rPr>
        <w:t>УСТАНОВИЛ:</w:t>
      </w:r>
    </w:p>
    <w:p w:rsidR="008A68A3" w:rsidRPr="00236CD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8A68A3" w:rsidRPr="00236CD9" w:rsidP="000A6DA7">
      <w:pPr>
        <w:pStyle w:val="BodyText"/>
        <w:widowControl w:val="0"/>
        <w:suppressAutoHyphens/>
        <w:spacing w:after="0"/>
        <w:ind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13 августа </w:t>
      </w:r>
      <w:r w:rsidRPr="00236CD9">
        <w:rPr>
          <w:kern w:val="2"/>
          <w:sz w:val="26"/>
          <w:szCs w:val="26"/>
        </w:rPr>
        <w:t xml:space="preserve">2022 года в </w:t>
      </w:r>
      <w:r>
        <w:rPr>
          <w:kern w:val="2"/>
          <w:sz w:val="26"/>
          <w:szCs w:val="26"/>
        </w:rPr>
        <w:t>5</w:t>
      </w:r>
      <w:r w:rsidRPr="00236CD9">
        <w:rPr>
          <w:kern w:val="2"/>
          <w:sz w:val="26"/>
          <w:szCs w:val="26"/>
        </w:rPr>
        <w:t xml:space="preserve"> час. </w:t>
      </w:r>
      <w:r>
        <w:rPr>
          <w:kern w:val="2"/>
          <w:sz w:val="26"/>
          <w:szCs w:val="26"/>
        </w:rPr>
        <w:t xml:space="preserve">55 мин. у д. 10 </w:t>
      </w:r>
      <w:r w:rsidRPr="00236CD9">
        <w:rPr>
          <w:kern w:val="2"/>
          <w:sz w:val="26"/>
          <w:szCs w:val="26"/>
        </w:rPr>
        <w:t xml:space="preserve">по ул. </w:t>
      </w:r>
      <w:r>
        <w:rPr>
          <w:kern w:val="2"/>
          <w:sz w:val="26"/>
          <w:szCs w:val="26"/>
        </w:rPr>
        <w:t>Осипенко</w:t>
      </w:r>
      <w:r w:rsidRPr="00236CD9">
        <w:rPr>
          <w:kern w:val="2"/>
          <w:sz w:val="26"/>
          <w:szCs w:val="26"/>
        </w:rPr>
        <w:t xml:space="preserve"> г. Мамадыш Мамадышского района РТ </w:t>
      </w:r>
      <w:r>
        <w:rPr>
          <w:kern w:val="2"/>
          <w:sz w:val="26"/>
          <w:szCs w:val="26"/>
        </w:rPr>
        <w:t xml:space="preserve">Шамаров А.Ш. </w:t>
      </w:r>
      <w:r w:rsidRPr="00236CD9">
        <w:rPr>
          <w:kern w:val="2"/>
          <w:sz w:val="26"/>
          <w:szCs w:val="26"/>
        </w:rPr>
        <w:t xml:space="preserve">находился в состоянии алкогольного опьянения, оскорбляющим человеческое достоинство и общественную нравственность, что выражалось в следующем: шаткая походка, невнятная речь, изо рта исходил резкий запах алкоголя, </w:t>
      </w:r>
      <w:r>
        <w:rPr>
          <w:kern w:val="2"/>
          <w:sz w:val="26"/>
          <w:szCs w:val="26"/>
        </w:rPr>
        <w:t>имел неопрятные внешний вид</w:t>
      </w:r>
      <w:r w:rsidRPr="00236CD9">
        <w:rPr>
          <w:kern w:val="2"/>
          <w:sz w:val="26"/>
          <w:szCs w:val="26"/>
        </w:rPr>
        <w:t xml:space="preserve">. </w:t>
      </w:r>
    </w:p>
    <w:p w:rsidR="008A68A3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Шамаров А.Ш. </w:t>
      </w:r>
      <w:r w:rsidRPr="00236CD9">
        <w:rPr>
          <w:kern w:val="2"/>
          <w:sz w:val="26"/>
          <w:szCs w:val="26"/>
        </w:rPr>
        <w:t xml:space="preserve">при рассмотрении дела с протоколом об административном правонарушении согласился, вину признал, </w:t>
      </w:r>
      <w:r>
        <w:rPr>
          <w:kern w:val="2"/>
          <w:sz w:val="26"/>
          <w:szCs w:val="26"/>
        </w:rPr>
        <w:t xml:space="preserve">от дачи объяснений отказался.  </w:t>
      </w:r>
      <w:r w:rsidRPr="00236CD9">
        <w:rPr>
          <w:kern w:val="2"/>
          <w:sz w:val="26"/>
          <w:szCs w:val="26"/>
        </w:rPr>
        <w:t xml:space="preserve"> </w:t>
      </w:r>
    </w:p>
    <w:p w:rsidR="008A68A3" w:rsidRPr="00236CD9" w:rsidP="000A6D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Статья 20.21 Кодекса Российской Федерации об административных правонарушениях (далее по тексту – КоАП РФ) устанавливает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A68A3" w:rsidRPr="00236CD9" w:rsidP="000A6DA7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Выслушав </w:t>
      </w:r>
      <w:r>
        <w:rPr>
          <w:kern w:val="2"/>
          <w:sz w:val="26"/>
          <w:szCs w:val="26"/>
        </w:rPr>
        <w:t>Шамарова А.Ш.</w:t>
      </w:r>
      <w:r w:rsidRPr="00236CD9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20.21 КоАП РФ, что подтверждается </w:t>
      </w:r>
      <w:r>
        <w:rPr>
          <w:kern w:val="2"/>
          <w:sz w:val="26"/>
          <w:szCs w:val="26"/>
        </w:rPr>
        <w:t xml:space="preserve">совокупностью </w:t>
      </w:r>
      <w:r w:rsidRPr="00236CD9">
        <w:rPr>
          <w:kern w:val="2"/>
          <w:sz w:val="26"/>
          <w:szCs w:val="26"/>
        </w:rPr>
        <w:t>собранны</w:t>
      </w:r>
      <w:r>
        <w:rPr>
          <w:kern w:val="2"/>
          <w:sz w:val="26"/>
          <w:szCs w:val="26"/>
        </w:rPr>
        <w:t>х</w:t>
      </w:r>
      <w:r w:rsidRPr="00236CD9">
        <w:rPr>
          <w:kern w:val="2"/>
          <w:sz w:val="26"/>
          <w:szCs w:val="26"/>
        </w:rPr>
        <w:t xml:space="preserve"> по делу доказательств, оценённы</w:t>
      </w:r>
      <w:r>
        <w:rPr>
          <w:kern w:val="2"/>
          <w:sz w:val="26"/>
          <w:szCs w:val="26"/>
        </w:rPr>
        <w:t>х</w:t>
      </w:r>
      <w:r w:rsidRPr="00236CD9">
        <w:rPr>
          <w:kern w:val="2"/>
          <w:sz w:val="26"/>
          <w:szCs w:val="26"/>
        </w:rPr>
        <w:t xml:space="preserve"> по правилам стати 26.11 КоАП РФ, а именно протоколом № </w:t>
      </w:r>
      <w:r>
        <w:rPr>
          <w:kern w:val="2"/>
          <w:sz w:val="26"/>
          <w:szCs w:val="26"/>
        </w:rPr>
        <w:t>3200718</w:t>
      </w:r>
      <w:r w:rsidRPr="00236CD9">
        <w:rPr>
          <w:kern w:val="2"/>
          <w:sz w:val="26"/>
          <w:szCs w:val="26"/>
        </w:rPr>
        <w:t xml:space="preserve"> об административном правонарушении от </w:t>
      </w:r>
      <w:r>
        <w:rPr>
          <w:kern w:val="2"/>
          <w:sz w:val="26"/>
          <w:szCs w:val="26"/>
        </w:rPr>
        <w:br/>
        <w:t>13 августа</w:t>
      </w:r>
      <w:r w:rsidRPr="00236CD9">
        <w:rPr>
          <w:kern w:val="2"/>
          <w:sz w:val="26"/>
          <w:szCs w:val="26"/>
        </w:rPr>
        <w:t xml:space="preserve"> 2022 года, протоколом о направлении на медицинское освидетельствование, письменным объяснением свидетеля </w:t>
      </w:r>
      <w:r>
        <w:rPr>
          <w:kern w:val="2"/>
          <w:sz w:val="26"/>
          <w:szCs w:val="26"/>
        </w:rPr>
        <w:t xml:space="preserve">К. , </w:t>
      </w:r>
      <w:r w:rsidRPr="00236CD9">
        <w:rPr>
          <w:kern w:val="2"/>
          <w:sz w:val="26"/>
          <w:szCs w:val="26"/>
        </w:rPr>
        <w:t xml:space="preserve">фотоматериалом. </w:t>
      </w:r>
    </w:p>
    <w:p w:rsidR="008A68A3" w:rsidRPr="00236CD9" w:rsidP="000A6DA7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236CD9">
        <w:rPr>
          <w:kern w:val="2"/>
          <w:sz w:val="26"/>
          <w:szCs w:val="26"/>
        </w:rPr>
        <w:br/>
      </w:r>
      <w:r>
        <w:rPr>
          <w:kern w:val="2"/>
          <w:sz w:val="26"/>
          <w:szCs w:val="26"/>
        </w:rPr>
        <w:t xml:space="preserve">Шамарова А.Ш. </w:t>
      </w:r>
      <w:r w:rsidRPr="00236CD9">
        <w:rPr>
          <w:kern w:val="2"/>
          <w:sz w:val="26"/>
          <w:szCs w:val="26"/>
        </w:rPr>
        <w:t>установленной и доказанной, и квалифицирует его действия по статье 20.21 КоАП РФ, как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A68A3" w:rsidRPr="00236CD9" w:rsidP="000A6DA7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8A68A3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При назначении административного наказания </w:t>
      </w:r>
      <w:r>
        <w:rPr>
          <w:kern w:val="2"/>
          <w:sz w:val="26"/>
          <w:szCs w:val="26"/>
        </w:rPr>
        <w:t xml:space="preserve">Шамарову А.Ш. </w:t>
      </w:r>
      <w:r w:rsidRPr="00236CD9">
        <w:rPr>
          <w:kern w:val="2"/>
          <w:sz w:val="26"/>
          <w:szCs w:val="26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8A68A3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236CD9">
        <w:rPr>
          <w:kern w:val="2"/>
          <w:sz w:val="26"/>
          <w:szCs w:val="26"/>
        </w:rPr>
        <w:br/>
      </w:r>
      <w:r>
        <w:rPr>
          <w:kern w:val="2"/>
          <w:sz w:val="26"/>
          <w:szCs w:val="26"/>
        </w:rPr>
        <w:t>Шамарова А.Ш.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признание вины, состояние здоровья. </w:t>
      </w:r>
    </w:p>
    <w:p w:rsidR="008A68A3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В качестве обстоятельств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236CD9">
        <w:rPr>
          <w:kern w:val="2"/>
          <w:sz w:val="26"/>
          <w:szCs w:val="26"/>
        </w:rPr>
        <w:t>отягчающих ад</w:t>
      </w:r>
      <w:r>
        <w:rPr>
          <w:kern w:val="2"/>
          <w:sz w:val="26"/>
          <w:szCs w:val="26"/>
        </w:rPr>
        <w:t>министративную ответственность Шамарова А.Ш.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повторное совершение аналогичного правонарушения в </w:t>
      </w:r>
      <w:r>
        <w:rPr>
          <w:rFonts w:ascii="Times New Roman CYR" w:hAnsi="Times New Roman CYR" w:cs="Times New Roman CYR"/>
          <w:kern w:val="2"/>
          <w:sz w:val="26"/>
          <w:szCs w:val="26"/>
        </w:rPr>
        <w:t>период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, установленный статьей 4.6 КоАП РФ.  </w:t>
      </w:r>
    </w:p>
    <w:p w:rsidR="008A68A3" w:rsidRPr="00236CD9" w:rsidP="000A6DA7">
      <w:pPr>
        <w:pStyle w:val="ConsPlusNormal"/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A68A3" w:rsidRPr="00236CD9" w:rsidP="000A6DA7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При таких обстоятельствах мировой судья полагает необходимым назначить </w:t>
      </w:r>
      <w:r w:rsidRPr="00236CD9">
        <w:rPr>
          <w:kern w:val="2"/>
          <w:sz w:val="26"/>
          <w:szCs w:val="26"/>
        </w:rPr>
        <w:br/>
      </w:r>
      <w:r>
        <w:rPr>
          <w:kern w:val="2"/>
          <w:sz w:val="26"/>
          <w:szCs w:val="26"/>
        </w:rPr>
        <w:t xml:space="preserve">Шамарову А.Ш. </w:t>
      </w:r>
      <w:r w:rsidRPr="00236CD9">
        <w:rPr>
          <w:kern w:val="2"/>
          <w:sz w:val="26"/>
          <w:szCs w:val="26"/>
        </w:rPr>
        <w:t xml:space="preserve">административное наказание в виде административного ареста. 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>
        <w:rPr>
          <w:kern w:val="2"/>
          <w:sz w:val="26"/>
          <w:szCs w:val="26"/>
        </w:rPr>
        <w:t>Шамарова А.Ш.</w:t>
      </w:r>
    </w:p>
    <w:p w:rsidR="008A68A3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8A68A3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На основании изложенного, </w:t>
      </w:r>
      <w:r>
        <w:rPr>
          <w:kern w:val="2"/>
          <w:sz w:val="26"/>
          <w:szCs w:val="26"/>
        </w:rPr>
        <w:t xml:space="preserve">руководствуясь статьями 20.21, </w:t>
      </w:r>
      <w:r w:rsidRPr="00236CD9">
        <w:rPr>
          <w:kern w:val="2"/>
          <w:sz w:val="26"/>
          <w:szCs w:val="26"/>
        </w:rPr>
        <w:t>29.9-29.11 КоАП РФ, мировой судья</w:t>
      </w:r>
    </w:p>
    <w:p w:rsidR="008A68A3" w:rsidRPr="00236CD9" w:rsidP="000A6DA7">
      <w:pPr>
        <w:pStyle w:val="BodyText"/>
        <w:widowControl w:val="0"/>
        <w:suppressAutoHyphens/>
        <w:spacing w:after="0"/>
        <w:ind w:firstLine="720"/>
        <w:jc w:val="center"/>
        <w:outlineLvl w:val="0"/>
        <w:rPr>
          <w:spacing w:val="140"/>
          <w:kern w:val="2"/>
          <w:sz w:val="26"/>
          <w:szCs w:val="26"/>
        </w:rPr>
      </w:pPr>
      <w:r w:rsidRPr="00236CD9">
        <w:rPr>
          <w:spacing w:val="140"/>
          <w:kern w:val="2"/>
          <w:sz w:val="26"/>
          <w:szCs w:val="26"/>
        </w:rPr>
        <w:t>ПОСТАНОВИЛ:</w:t>
      </w:r>
    </w:p>
    <w:p w:rsidR="008A68A3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</w:p>
    <w:p w:rsidR="008A68A3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Шамарова Альфрета Шангараевича </w:t>
      </w:r>
      <w:r w:rsidRPr="006F1A3A">
        <w:rPr>
          <w:rFonts w:ascii="Times New Roman CYR" w:hAnsi="Times New Roman CYR" w:cs="Times New Roman CYR"/>
          <w:kern w:val="2"/>
          <w:sz w:val="26"/>
          <w:szCs w:val="26"/>
        </w:rPr>
        <w:t>признать виновным в совершении административного правонарушения, предусмотренного статьёй 20.21 КоАП РФ, и подвергнуть административному наказанию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 в </w:t>
      </w:r>
      <w:r w:rsidRPr="00236CD9">
        <w:rPr>
          <w:kern w:val="2"/>
          <w:sz w:val="26"/>
          <w:szCs w:val="26"/>
        </w:rPr>
        <w:t xml:space="preserve">виде административного ареста на срок </w:t>
      </w:r>
      <w:r>
        <w:rPr>
          <w:kern w:val="2"/>
          <w:sz w:val="26"/>
          <w:szCs w:val="26"/>
        </w:rPr>
        <w:t>8</w:t>
      </w:r>
      <w:r w:rsidRPr="00236CD9">
        <w:rPr>
          <w:kern w:val="2"/>
          <w:sz w:val="26"/>
          <w:szCs w:val="26"/>
        </w:rPr>
        <w:t xml:space="preserve"> (</w:t>
      </w:r>
      <w:r>
        <w:rPr>
          <w:kern w:val="2"/>
          <w:sz w:val="26"/>
          <w:szCs w:val="26"/>
        </w:rPr>
        <w:t>восемь</w:t>
      </w:r>
      <w:r w:rsidRPr="00236CD9">
        <w:rPr>
          <w:kern w:val="2"/>
          <w:sz w:val="26"/>
          <w:szCs w:val="26"/>
        </w:rPr>
        <w:t xml:space="preserve">) суток. </w:t>
      </w:r>
    </w:p>
    <w:p w:rsidR="008A68A3" w:rsidRPr="00236CD9" w:rsidP="000A6DA7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rPr>
          <w:kern w:val="2"/>
          <w:sz w:val="26"/>
          <w:szCs w:val="26"/>
        </w:rPr>
        <w:t>8</w:t>
      </w:r>
      <w:r w:rsidRPr="00236CD9">
        <w:rPr>
          <w:kern w:val="2"/>
          <w:sz w:val="26"/>
          <w:szCs w:val="26"/>
        </w:rPr>
        <w:t xml:space="preserve"> час. </w:t>
      </w:r>
      <w:r>
        <w:rPr>
          <w:kern w:val="2"/>
          <w:sz w:val="26"/>
          <w:szCs w:val="26"/>
        </w:rPr>
        <w:t>25</w:t>
      </w:r>
      <w:r w:rsidRPr="00236CD9">
        <w:rPr>
          <w:kern w:val="2"/>
          <w:sz w:val="26"/>
          <w:szCs w:val="26"/>
        </w:rPr>
        <w:t xml:space="preserve"> мин. </w:t>
      </w:r>
      <w:r>
        <w:rPr>
          <w:kern w:val="2"/>
          <w:sz w:val="26"/>
          <w:szCs w:val="26"/>
        </w:rPr>
        <w:t>16 августа</w:t>
      </w:r>
      <w:r w:rsidRPr="00236CD9">
        <w:rPr>
          <w:kern w:val="2"/>
          <w:sz w:val="26"/>
          <w:szCs w:val="26"/>
        </w:rPr>
        <w:t xml:space="preserve"> 2022 года. </w:t>
      </w:r>
    </w:p>
    <w:p w:rsidR="008A68A3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sz w:val="26"/>
          <w:szCs w:val="26"/>
        </w:rPr>
      </w:pPr>
      <w:r w:rsidRPr="00236CD9">
        <w:rPr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</w:t>
      </w:r>
      <w:r>
        <w:rPr>
          <w:sz w:val="26"/>
          <w:szCs w:val="26"/>
        </w:rPr>
        <w:t>,</w:t>
      </w:r>
      <w:r w:rsidRPr="00236CD9">
        <w:rPr>
          <w:sz w:val="26"/>
          <w:szCs w:val="26"/>
        </w:rPr>
        <w:t xml:space="preserve"> путём подачи жалобы через мирового судью судебного участка № 2 по Мамадышскому судебному району РТ. </w:t>
      </w:r>
    </w:p>
    <w:p w:rsidR="008A68A3" w:rsidRPr="00236CD9" w:rsidP="000A6DA7">
      <w:pPr>
        <w:widowControl w:val="0"/>
        <w:tabs>
          <w:tab w:val="right" w:pos="10490"/>
        </w:tabs>
        <w:suppressAutoHyphens/>
        <w:ind w:right="-1" w:firstLine="709"/>
        <w:jc w:val="both"/>
        <w:rPr>
          <w:sz w:val="26"/>
          <w:szCs w:val="26"/>
        </w:rPr>
      </w:pPr>
    </w:p>
    <w:p w:rsidR="008A68A3" w:rsidRPr="00236CD9" w:rsidP="000A6DA7">
      <w:pPr>
        <w:widowControl w:val="0"/>
        <w:tabs>
          <w:tab w:val="right" w:pos="10490"/>
        </w:tabs>
        <w:suppressAutoHyphens/>
        <w:ind w:right="-1" w:firstLine="709"/>
        <w:rPr>
          <w:sz w:val="26"/>
          <w:szCs w:val="26"/>
        </w:rPr>
      </w:pPr>
    </w:p>
    <w:p w:rsidR="008A68A3" w:rsidRPr="00236CD9" w:rsidP="000A6DA7">
      <w:pPr>
        <w:widowControl w:val="0"/>
        <w:tabs>
          <w:tab w:val="right" w:pos="10490"/>
        </w:tabs>
        <w:suppressAutoHyphens/>
        <w:ind w:right="-1" w:firstLine="709"/>
        <w:rPr>
          <w:sz w:val="26"/>
          <w:szCs w:val="26"/>
        </w:rPr>
      </w:pPr>
      <w:r w:rsidRPr="00236CD9">
        <w:rPr>
          <w:sz w:val="26"/>
          <w:szCs w:val="26"/>
        </w:rPr>
        <w:t xml:space="preserve">Мировой судья                                                     </w:t>
      </w:r>
      <w:r w:rsidRPr="00236CD9">
        <w:rPr>
          <w:sz w:val="26"/>
          <w:szCs w:val="26"/>
        </w:rPr>
        <w:tab/>
        <w:t xml:space="preserve">         Габдульхаков А.Р.</w:t>
      </w:r>
    </w:p>
    <w:p w:rsidR="008A68A3" w:rsidP="00EA6E9C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b/>
          <w:bCs/>
          <w:kern w:val="18"/>
          <w:sz w:val="26"/>
          <w:szCs w:val="26"/>
        </w:rPr>
      </w:pPr>
    </w:p>
    <w:p w:rsidR="008A68A3" w:rsidP="00EA6E9C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b/>
          <w:bCs/>
          <w:kern w:val="18"/>
          <w:sz w:val="26"/>
          <w:szCs w:val="26"/>
        </w:rPr>
      </w:pPr>
      <w:r w:rsidRPr="00236CD9">
        <w:rPr>
          <w:b/>
          <w:bCs/>
          <w:kern w:val="18"/>
          <w:sz w:val="26"/>
          <w:szCs w:val="26"/>
        </w:rPr>
        <w:t xml:space="preserve">Документ об исполнении административного наказания в виде </w:t>
      </w:r>
    </w:p>
    <w:p w:rsidR="008A68A3" w:rsidP="00EA6E9C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b/>
          <w:bCs/>
          <w:kern w:val="18"/>
          <w:sz w:val="26"/>
          <w:szCs w:val="26"/>
        </w:rPr>
      </w:pPr>
      <w:r w:rsidRPr="00236CD9">
        <w:rPr>
          <w:b/>
          <w:bCs/>
          <w:kern w:val="18"/>
          <w:sz w:val="26"/>
          <w:szCs w:val="26"/>
        </w:rPr>
        <w:t xml:space="preserve">административного ареста предоставить на судебный участок № 2 по </w:t>
      </w:r>
    </w:p>
    <w:p w:rsidR="008A68A3" w:rsidRPr="00236CD9" w:rsidP="00EA6E9C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18"/>
          <w:sz w:val="26"/>
          <w:szCs w:val="26"/>
        </w:rPr>
        <w:t>М</w:t>
      </w:r>
      <w:r w:rsidRPr="00236CD9">
        <w:rPr>
          <w:b/>
          <w:bCs/>
          <w:kern w:val="18"/>
          <w:sz w:val="26"/>
          <w:szCs w:val="26"/>
        </w:rPr>
        <w:t>амадышскому судебному району РТ.</w:t>
      </w:r>
      <w:r>
        <w:rPr>
          <w:b/>
          <w:bCs/>
          <w:kern w:val="18"/>
          <w:sz w:val="26"/>
          <w:szCs w:val="26"/>
        </w:rPr>
        <w:t xml:space="preserve"> </w:t>
      </w:r>
    </w:p>
    <w:p w:rsidR="008A68A3" w:rsidRPr="00236CD9" w:rsidP="000A6DA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A3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24E75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5D2B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A6DA7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0786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5306"/>
    <w:rsid w:val="001965C0"/>
    <w:rsid w:val="00197C59"/>
    <w:rsid w:val="001A1D3C"/>
    <w:rsid w:val="001A4FF9"/>
    <w:rsid w:val="001A7D63"/>
    <w:rsid w:val="001B3EB1"/>
    <w:rsid w:val="001B534D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1F01"/>
    <w:rsid w:val="002134B2"/>
    <w:rsid w:val="00220E49"/>
    <w:rsid w:val="00221FF3"/>
    <w:rsid w:val="00230FE7"/>
    <w:rsid w:val="002359FE"/>
    <w:rsid w:val="002368A6"/>
    <w:rsid w:val="00236CD9"/>
    <w:rsid w:val="00240B14"/>
    <w:rsid w:val="00241A9D"/>
    <w:rsid w:val="00242927"/>
    <w:rsid w:val="002462A8"/>
    <w:rsid w:val="002530D7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1994"/>
    <w:rsid w:val="002957C6"/>
    <w:rsid w:val="002A1780"/>
    <w:rsid w:val="002A56AD"/>
    <w:rsid w:val="002A6CAE"/>
    <w:rsid w:val="002B4C86"/>
    <w:rsid w:val="002B5E68"/>
    <w:rsid w:val="002B6446"/>
    <w:rsid w:val="002C5063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C62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2AE7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C530D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43094"/>
    <w:rsid w:val="00551DD6"/>
    <w:rsid w:val="00553034"/>
    <w:rsid w:val="00556CC2"/>
    <w:rsid w:val="005604A7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26ED8"/>
    <w:rsid w:val="00630C59"/>
    <w:rsid w:val="00640243"/>
    <w:rsid w:val="00642A4C"/>
    <w:rsid w:val="00643D31"/>
    <w:rsid w:val="006448C3"/>
    <w:rsid w:val="00654086"/>
    <w:rsid w:val="0065557F"/>
    <w:rsid w:val="00655FEF"/>
    <w:rsid w:val="006576F5"/>
    <w:rsid w:val="006614BF"/>
    <w:rsid w:val="0066377B"/>
    <w:rsid w:val="00665558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6F1A3A"/>
    <w:rsid w:val="00700BB6"/>
    <w:rsid w:val="00702CB6"/>
    <w:rsid w:val="00702EA9"/>
    <w:rsid w:val="00703223"/>
    <w:rsid w:val="00703509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06709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1E16"/>
    <w:rsid w:val="00863F5B"/>
    <w:rsid w:val="0087209B"/>
    <w:rsid w:val="00887746"/>
    <w:rsid w:val="008902E9"/>
    <w:rsid w:val="008935D1"/>
    <w:rsid w:val="00896560"/>
    <w:rsid w:val="008A343E"/>
    <w:rsid w:val="008A60F0"/>
    <w:rsid w:val="008A68A3"/>
    <w:rsid w:val="008B16D7"/>
    <w:rsid w:val="008B4043"/>
    <w:rsid w:val="008C0CD7"/>
    <w:rsid w:val="008C1467"/>
    <w:rsid w:val="008C2EF2"/>
    <w:rsid w:val="008C3A78"/>
    <w:rsid w:val="008C48F2"/>
    <w:rsid w:val="008C7F23"/>
    <w:rsid w:val="008D0B66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332"/>
    <w:rsid w:val="00931B18"/>
    <w:rsid w:val="00941703"/>
    <w:rsid w:val="00943F3D"/>
    <w:rsid w:val="00946187"/>
    <w:rsid w:val="00947ED7"/>
    <w:rsid w:val="009507CE"/>
    <w:rsid w:val="00953A71"/>
    <w:rsid w:val="0095416F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463B"/>
    <w:rsid w:val="00995B65"/>
    <w:rsid w:val="00995F4C"/>
    <w:rsid w:val="00997C8F"/>
    <w:rsid w:val="009A0760"/>
    <w:rsid w:val="009A1DB0"/>
    <w:rsid w:val="009A2D2D"/>
    <w:rsid w:val="009A3EE7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2E45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674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1788C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3B70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B3DB5"/>
    <w:rsid w:val="00BC7CB2"/>
    <w:rsid w:val="00BD0925"/>
    <w:rsid w:val="00BD3FBC"/>
    <w:rsid w:val="00BE0FB7"/>
    <w:rsid w:val="00BE631E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41D2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0DF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B38"/>
    <w:rsid w:val="00CA5150"/>
    <w:rsid w:val="00CA7130"/>
    <w:rsid w:val="00CB2B30"/>
    <w:rsid w:val="00CC0177"/>
    <w:rsid w:val="00CC0FB1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0F1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0A0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69A"/>
    <w:rsid w:val="00E83814"/>
    <w:rsid w:val="00E92A26"/>
    <w:rsid w:val="00E9726F"/>
    <w:rsid w:val="00E97BE0"/>
    <w:rsid w:val="00EA2106"/>
    <w:rsid w:val="00EA2C4E"/>
    <w:rsid w:val="00EA6E9C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14F8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4C75"/>
    <w:rsid w:val="00F6519A"/>
    <w:rsid w:val="00F67835"/>
    <w:rsid w:val="00F7338D"/>
    <w:rsid w:val="00F74109"/>
    <w:rsid w:val="00F76DED"/>
    <w:rsid w:val="00F808E4"/>
    <w:rsid w:val="00F830E8"/>
    <w:rsid w:val="00F845AB"/>
    <w:rsid w:val="00F845B4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59E1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