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>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 по части 2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 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8230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